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rPr>
          <w:rFonts w:eastAsia="黑体"/>
          <w:sz w:val="32"/>
          <w:szCs w:val="32"/>
        </w:rPr>
      </w:pPr>
      <w:r>
        <w:rPr>
          <w:rFonts w:hAnsi="黑体" w:eastAsia="黑体"/>
          <w:sz w:val="32"/>
          <w:szCs w:val="32"/>
        </w:rPr>
        <w:t>附件</w:t>
      </w:r>
      <w:r>
        <w:rPr>
          <w:rFonts w:eastAsia="黑体"/>
          <w:sz w:val="32"/>
          <w:szCs w:val="32"/>
        </w:rPr>
        <w:t>1</w:t>
      </w:r>
    </w:p>
    <w:p>
      <w:pPr>
        <w:adjustRightInd w:val="0"/>
        <w:snapToGrid w:val="0"/>
        <w:spacing w:before="240" w:after="240" w:line="57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202</w:t>
      </w:r>
      <w:r>
        <w:rPr>
          <w:rFonts w:ascii="方正小标宋简体" w:hAnsi="华文中宋" w:eastAsia="方正小标宋简体"/>
          <w:sz w:val="44"/>
          <w:szCs w:val="44"/>
        </w:rPr>
        <w:t>2</w:t>
      </w:r>
      <w:r>
        <w:rPr>
          <w:rFonts w:hint="eastAsia" w:ascii="方正小标宋简体" w:hAnsi="华文中宋" w:eastAsia="方正小标宋简体"/>
          <w:sz w:val="44"/>
          <w:szCs w:val="44"/>
        </w:rPr>
        <w:t>年常州市科协软科学研究课题立项目录</w:t>
      </w:r>
    </w:p>
    <w:p>
      <w:pPr>
        <w:adjustRightInd w:val="0"/>
        <w:snapToGrid w:val="0"/>
        <w:spacing w:before="120" w:after="80" w:line="570" w:lineRule="exact"/>
        <w:ind w:firstLine="640" w:firstLineChars="200"/>
        <w:rPr>
          <w:rFonts w:eastAsia="黑体"/>
          <w:sz w:val="32"/>
          <w:szCs w:val="32"/>
        </w:rPr>
      </w:pPr>
      <w:r>
        <w:rPr>
          <w:rFonts w:eastAsia="黑体"/>
          <w:sz w:val="32"/>
          <w:szCs w:val="32"/>
        </w:rPr>
        <w:t>一、特约课题（3个）</w:t>
      </w:r>
    </w:p>
    <w:tbl>
      <w:tblPr>
        <w:tblStyle w:val="3"/>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43"/>
        <w:gridCol w:w="1560"/>
        <w:gridCol w:w="8618"/>
        <w:gridCol w:w="29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43" w:type="dxa"/>
            <w:noWrap w:val="0"/>
            <w:vAlign w:val="center"/>
          </w:tcPr>
          <w:p>
            <w:pPr>
              <w:spacing w:line="400" w:lineRule="exact"/>
              <w:jc w:val="center"/>
              <w:rPr>
                <w:rFonts w:ascii="黑体" w:hAnsi="黑体" w:eastAsia="黑体"/>
                <w:sz w:val="24"/>
              </w:rPr>
            </w:pPr>
            <w:r>
              <w:rPr>
                <w:rFonts w:ascii="黑体" w:hAnsi="黑体" w:eastAsia="黑体"/>
                <w:sz w:val="24"/>
              </w:rPr>
              <w:t>序</w:t>
            </w:r>
            <w:r>
              <w:rPr>
                <w:rFonts w:hint="eastAsia" w:ascii="黑体" w:hAnsi="黑体" w:eastAsia="黑体"/>
                <w:sz w:val="24"/>
              </w:rPr>
              <w:t xml:space="preserve">  </w:t>
            </w:r>
            <w:r>
              <w:rPr>
                <w:rFonts w:ascii="黑体" w:hAnsi="黑体" w:eastAsia="黑体"/>
                <w:sz w:val="24"/>
              </w:rPr>
              <w:t>号</w:t>
            </w:r>
          </w:p>
        </w:tc>
        <w:tc>
          <w:tcPr>
            <w:tcW w:w="1560" w:type="dxa"/>
            <w:noWrap/>
            <w:vAlign w:val="center"/>
          </w:tcPr>
          <w:p>
            <w:pPr>
              <w:spacing w:line="400" w:lineRule="exact"/>
              <w:jc w:val="center"/>
              <w:rPr>
                <w:rFonts w:ascii="黑体" w:hAnsi="黑体" w:eastAsia="黑体"/>
                <w:sz w:val="24"/>
              </w:rPr>
            </w:pPr>
            <w:r>
              <w:rPr>
                <w:rFonts w:ascii="黑体" w:hAnsi="黑体" w:eastAsia="黑体"/>
                <w:sz w:val="24"/>
              </w:rPr>
              <w:t>姓  名</w:t>
            </w:r>
          </w:p>
        </w:tc>
        <w:tc>
          <w:tcPr>
            <w:tcW w:w="8618" w:type="dxa"/>
            <w:noWrap/>
            <w:vAlign w:val="center"/>
          </w:tcPr>
          <w:p>
            <w:pPr>
              <w:spacing w:line="400" w:lineRule="exact"/>
              <w:jc w:val="center"/>
              <w:rPr>
                <w:rFonts w:ascii="黑体" w:hAnsi="黑体" w:eastAsia="黑体"/>
                <w:sz w:val="24"/>
              </w:rPr>
            </w:pPr>
            <w:r>
              <w:rPr>
                <w:rFonts w:ascii="黑体" w:hAnsi="黑体" w:eastAsia="黑体"/>
                <w:sz w:val="24"/>
              </w:rPr>
              <w:t>课题名称</w:t>
            </w:r>
          </w:p>
        </w:tc>
        <w:tc>
          <w:tcPr>
            <w:tcW w:w="2954" w:type="dxa"/>
            <w:noWrap w:val="0"/>
            <w:vAlign w:val="center"/>
          </w:tcPr>
          <w:p>
            <w:pPr>
              <w:spacing w:line="400" w:lineRule="exact"/>
              <w:jc w:val="center"/>
              <w:rPr>
                <w:rFonts w:ascii="黑体" w:hAnsi="黑体" w:eastAsia="黑体"/>
                <w:sz w:val="24"/>
              </w:rPr>
            </w:pPr>
            <w:r>
              <w:rPr>
                <w:rFonts w:ascii="黑体" w:hAnsi="黑体" w:eastAsia="黑体"/>
                <w:sz w:val="24"/>
              </w:rPr>
              <w:t>单  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43" w:type="dxa"/>
            <w:noWrap w:val="0"/>
            <w:vAlign w:val="center"/>
          </w:tcPr>
          <w:p>
            <w:pPr>
              <w:spacing w:line="400" w:lineRule="exact"/>
              <w:jc w:val="center"/>
              <w:rPr>
                <w:rFonts w:eastAsia="仿宋_GB2312"/>
                <w:sz w:val="24"/>
              </w:rPr>
            </w:pPr>
            <w:r>
              <w:rPr>
                <w:rFonts w:eastAsia="仿宋_GB2312"/>
                <w:sz w:val="24"/>
              </w:rPr>
              <w:t>1</w:t>
            </w:r>
          </w:p>
        </w:tc>
        <w:tc>
          <w:tcPr>
            <w:tcW w:w="1560" w:type="dxa"/>
            <w:noWrap/>
            <w:vAlign w:val="center"/>
          </w:tcPr>
          <w:p>
            <w:pPr>
              <w:widowControl/>
              <w:spacing w:line="400" w:lineRule="exact"/>
              <w:jc w:val="center"/>
              <w:textAlignment w:val="center"/>
              <w:rPr>
                <w:rFonts w:eastAsia="仿宋_GB2312"/>
                <w:color w:val="000000"/>
                <w:sz w:val="24"/>
              </w:rPr>
            </w:pPr>
            <w:r>
              <w:rPr>
                <w:rFonts w:eastAsia="仿宋_GB2312"/>
                <w:color w:val="000000"/>
                <w:kern w:val="0"/>
                <w:sz w:val="24"/>
                <w:lang w:bidi="ar"/>
              </w:rPr>
              <w:t>张  宁</w:t>
            </w:r>
          </w:p>
        </w:tc>
        <w:tc>
          <w:tcPr>
            <w:tcW w:w="8618"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建设国际化智造名城战略下常州市新材料产业发展路径研究</w:t>
            </w:r>
          </w:p>
        </w:tc>
        <w:tc>
          <w:tcPr>
            <w:tcW w:w="2954" w:type="dxa"/>
            <w:noWrap w:val="0"/>
            <w:vAlign w:val="center"/>
          </w:tcPr>
          <w:p>
            <w:pPr>
              <w:widowControl/>
              <w:spacing w:line="400" w:lineRule="exact"/>
              <w:jc w:val="left"/>
              <w:textAlignment w:val="center"/>
              <w:rPr>
                <w:rFonts w:eastAsia="仿宋_GB2312"/>
                <w:color w:val="000000"/>
                <w:sz w:val="24"/>
              </w:rPr>
            </w:pPr>
            <w:r>
              <w:rPr>
                <w:rFonts w:eastAsia="仿宋_GB2312"/>
                <w:color w:val="000000"/>
                <w:kern w:val="0"/>
                <w:sz w:val="24"/>
                <w:lang w:bidi="ar"/>
              </w:rPr>
              <w:t>常州工业职业技术学院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43" w:type="dxa"/>
            <w:noWrap w:val="0"/>
            <w:vAlign w:val="center"/>
          </w:tcPr>
          <w:p>
            <w:pPr>
              <w:spacing w:line="400" w:lineRule="exact"/>
              <w:jc w:val="center"/>
              <w:rPr>
                <w:rFonts w:eastAsia="仿宋_GB2312"/>
                <w:sz w:val="24"/>
              </w:rPr>
            </w:pPr>
            <w:r>
              <w:rPr>
                <w:rFonts w:eastAsia="仿宋_GB2312"/>
                <w:sz w:val="24"/>
              </w:rPr>
              <w:t>2</w:t>
            </w:r>
          </w:p>
        </w:tc>
        <w:tc>
          <w:tcPr>
            <w:tcW w:w="1560" w:type="dxa"/>
            <w:noWrap/>
            <w:vAlign w:val="center"/>
          </w:tcPr>
          <w:p>
            <w:pPr>
              <w:widowControl/>
              <w:spacing w:line="400" w:lineRule="exact"/>
              <w:jc w:val="center"/>
              <w:textAlignment w:val="center"/>
              <w:rPr>
                <w:rFonts w:eastAsia="仿宋_GB2312"/>
                <w:color w:val="000000"/>
                <w:sz w:val="24"/>
              </w:rPr>
            </w:pPr>
            <w:r>
              <w:rPr>
                <w:rFonts w:eastAsia="仿宋_GB2312"/>
                <w:color w:val="000000"/>
                <w:kern w:val="0"/>
                <w:sz w:val="24"/>
                <w:lang w:bidi="ar"/>
              </w:rPr>
              <w:t>贝绍轶</w:t>
            </w:r>
          </w:p>
        </w:tc>
        <w:tc>
          <w:tcPr>
            <w:tcW w:w="8618"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“智改数转”推动常州制造业转型升级的机制及对策研究</w:t>
            </w:r>
          </w:p>
        </w:tc>
        <w:tc>
          <w:tcPr>
            <w:tcW w:w="2954" w:type="dxa"/>
            <w:noWrap w:val="0"/>
            <w:vAlign w:val="center"/>
          </w:tcPr>
          <w:p>
            <w:pPr>
              <w:widowControl/>
              <w:spacing w:line="400" w:lineRule="exact"/>
              <w:jc w:val="left"/>
              <w:textAlignment w:val="center"/>
              <w:rPr>
                <w:rFonts w:eastAsia="仿宋_GB2312"/>
                <w:color w:val="000000"/>
                <w:sz w:val="24"/>
              </w:rPr>
            </w:pPr>
            <w:r>
              <w:rPr>
                <w:rFonts w:eastAsia="仿宋_GB2312"/>
                <w:color w:val="000000"/>
                <w:kern w:val="0"/>
                <w:sz w:val="24"/>
                <w:lang w:bidi="ar"/>
              </w:rPr>
              <w:t>江苏理工学院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43" w:type="dxa"/>
            <w:noWrap w:val="0"/>
            <w:vAlign w:val="center"/>
          </w:tcPr>
          <w:p>
            <w:pPr>
              <w:spacing w:line="400" w:lineRule="exact"/>
              <w:jc w:val="center"/>
              <w:rPr>
                <w:rFonts w:eastAsia="仿宋_GB2312"/>
                <w:sz w:val="24"/>
              </w:rPr>
            </w:pPr>
            <w:r>
              <w:rPr>
                <w:rFonts w:eastAsia="仿宋_GB2312"/>
                <w:sz w:val="24"/>
              </w:rPr>
              <w:t>3</w:t>
            </w:r>
          </w:p>
        </w:tc>
        <w:tc>
          <w:tcPr>
            <w:tcW w:w="1560" w:type="dxa"/>
            <w:noWrap/>
            <w:vAlign w:val="center"/>
          </w:tcPr>
          <w:p>
            <w:pPr>
              <w:widowControl/>
              <w:spacing w:line="400" w:lineRule="exact"/>
              <w:jc w:val="center"/>
              <w:textAlignment w:val="center"/>
              <w:rPr>
                <w:rFonts w:eastAsia="仿宋_GB2312"/>
                <w:sz w:val="24"/>
              </w:rPr>
            </w:pPr>
            <w:r>
              <w:rPr>
                <w:rFonts w:eastAsia="仿宋_GB2312"/>
                <w:color w:val="000000"/>
                <w:kern w:val="0"/>
                <w:sz w:val="24"/>
                <w:lang w:bidi="ar"/>
              </w:rPr>
              <w:t>焦  杰</w:t>
            </w:r>
          </w:p>
        </w:tc>
        <w:tc>
          <w:tcPr>
            <w:tcW w:w="8618"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科技社团助力企业高质量发展路径研究——以运营“科创中国”平台为例</w:t>
            </w:r>
          </w:p>
        </w:tc>
        <w:tc>
          <w:tcPr>
            <w:tcW w:w="2954" w:type="dxa"/>
            <w:noWrap w:val="0"/>
            <w:vAlign w:val="center"/>
          </w:tcPr>
          <w:p>
            <w:pPr>
              <w:widowControl/>
              <w:spacing w:line="400" w:lineRule="exact"/>
              <w:jc w:val="left"/>
              <w:textAlignment w:val="center"/>
              <w:rPr>
                <w:rFonts w:eastAsia="仿宋_GB2312"/>
                <w:sz w:val="24"/>
              </w:rPr>
            </w:pPr>
            <w:r>
              <w:rPr>
                <w:rFonts w:eastAsia="仿宋_GB2312"/>
                <w:color w:val="000000"/>
                <w:kern w:val="0"/>
                <w:sz w:val="24"/>
                <w:lang w:bidi="ar"/>
              </w:rPr>
              <w:t>常州市企业信息化协会</w:t>
            </w:r>
          </w:p>
        </w:tc>
      </w:tr>
    </w:tbl>
    <w:p>
      <w:pPr>
        <w:adjustRightInd w:val="0"/>
        <w:snapToGrid w:val="0"/>
        <w:spacing w:before="120" w:after="80" w:line="570" w:lineRule="exact"/>
        <w:ind w:firstLine="640" w:firstLineChars="200"/>
        <w:rPr>
          <w:rFonts w:eastAsia="黑体"/>
          <w:sz w:val="32"/>
          <w:szCs w:val="32"/>
        </w:rPr>
      </w:pPr>
      <w:r>
        <w:rPr>
          <w:rFonts w:hint="eastAsia" w:eastAsia="黑体"/>
          <w:sz w:val="32"/>
          <w:szCs w:val="32"/>
        </w:rPr>
        <w:t>二、重点课题（5个）</w:t>
      </w:r>
    </w:p>
    <w:tbl>
      <w:tblPr>
        <w:tblStyle w:val="3"/>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92"/>
        <w:gridCol w:w="1652"/>
        <w:gridCol w:w="8613"/>
        <w:gridCol w:w="29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992" w:type="dxa"/>
            <w:noWrap w:val="0"/>
            <w:vAlign w:val="center"/>
          </w:tcPr>
          <w:p>
            <w:pPr>
              <w:adjustRightInd w:val="0"/>
              <w:snapToGrid w:val="0"/>
              <w:spacing w:line="400" w:lineRule="exact"/>
              <w:jc w:val="center"/>
              <w:rPr>
                <w:rFonts w:ascii="黑体" w:hAnsi="黑体" w:eastAsia="黑体"/>
                <w:sz w:val="24"/>
              </w:rPr>
            </w:pPr>
            <w:r>
              <w:rPr>
                <w:rFonts w:ascii="黑体" w:hAnsi="黑体" w:eastAsia="黑体"/>
                <w:sz w:val="24"/>
              </w:rPr>
              <w:t>序</w:t>
            </w:r>
            <w:r>
              <w:rPr>
                <w:rFonts w:hint="eastAsia" w:ascii="黑体" w:hAnsi="黑体" w:eastAsia="黑体"/>
                <w:sz w:val="24"/>
              </w:rPr>
              <w:t xml:space="preserve">  </w:t>
            </w:r>
            <w:r>
              <w:rPr>
                <w:rFonts w:ascii="黑体" w:hAnsi="黑体" w:eastAsia="黑体"/>
                <w:sz w:val="24"/>
              </w:rPr>
              <w:t>号</w:t>
            </w:r>
          </w:p>
        </w:tc>
        <w:tc>
          <w:tcPr>
            <w:tcW w:w="1652" w:type="dxa"/>
            <w:noWrap/>
            <w:vAlign w:val="center"/>
          </w:tcPr>
          <w:p>
            <w:pPr>
              <w:adjustRightInd w:val="0"/>
              <w:snapToGrid w:val="0"/>
              <w:spacing w:line="400" w:lineRule="exact"/>
              <w:jc w:val="center"/>
              <w:rPr>
                <w:rFonts w:ascii="黑体" w:hAnsi="黑体" w:eastAsia="黑体"/>
                <w:sz w:val="24"/>
              </w:rPr>
            </w:pPr>
            <w:r>
              <w:rPr>
                <w:rFonts w:ascii="黑体" w:hAnsi="黑体" w:eastAsia="黑体"/>
                <w:sz w:val="24"/>
              </w:rPr>
              <w:t>姓  名</w:t>
            </w:r>
          </w:p>
        </w:tc>
        <w:tc>
          <w:tcPr>
            <w:tcW w:w="8613" w:type="dxa"/>
            <w:noWrap/>
            <w:vAlign w:val="center"/>
          </w:tcPr>
          <w:p>
            <w:pPr>
              <w:adjustRightInd w:val="0"/>
              <w:snapToGrid w:val="0"/>
              <w:spacing w:line="400" w:lineRule="exact"/>
              <w:jc w:val="center"/>
              <w:rPr>
                <w:rFonts w:ascii="黑体" w:hAnsi="黑体" w:eastAsia="黑体"/>
                <w:sz w:val="24"/>
              </w:rPr>
            </w:pPr>
            <w:r>
              <w:rPr>
                <w:rFonts w:ascii="黑体" w:hAnsi="黑体" w:eastAsia="黑体"/>
                <w:sz w:val="24"/>
              </w:rPr>
              <w:t>课题名称</w:t>
            </w:r>
          </w:p>
        </w:tc>
        <w:tc>
          <w:tcPr>
            <w:tcW w:w="2918" w:type="dxa"/>
            <w:noWrap w:val="0"/>
            <w:vAlign w:val="center"/>
          </w:tcPr>
          <w:p>
            <w:pPr>
              <w:adjustRightInd w:val="0"/>
              <w:snapToGrid w:val="0"/>
              <w:spacing w:line="400" w:lineRule="exact"/>
              <w:jc w:val="center"/>
              <w:rPr>
                <w:rFonts w:ascii="黑体" w:hAnsi="黑体" w:eastAsia="黑体"/>
                <w:sz w:val="24"/>
              </w:rPr>
            </w:pPr>
            <w:r>
              <w:rPr>
                <w:rFonts w:ascii="黑体" w:hAnsi="黑体" w:eastAsia="黑体"/>
                <w:sz w:val="24"/>
              </w:rPr>
              <w:t>单  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adjustRightInd w:val="0"/>
              <w:snapToGrid w:val="0"/>
              <w:spacing w:line="400" w:lineRule="exact"/>
              <w:jc w:val="center"/>
              <w:rPr>
                <w:rFonts w:eastAsia="仿宋_GB2312"/>
                <w:sz w:val="24"/>
              </w:rPr>
            </w:pPr>
            <w:r>
              <w:rPr>
                <w:rFonts w:eastAsia="仿宋_GB2312"/>
                <w:sz w:val="24"/>
              </w:rPr>
              <w:t>1</w:t>
            </w:r>
          </w:p>
        </w:tc>
        <w:tc>
          <w:tcPr>
            <w:tcW w:w="1652" w:type="dxa"/>
            <w:noWrap/>
            <w:vAlign w:val="center"/>
          </w:tcPr>
          <w:p>
            <w:pPr>
              <w:widowControl/>
              <w:spacing w:line="400" w:lineRule="exact"/>
              <w:jc w:val="center"/>
              <w:textAlignment w:val="center"/>
              <w:rPr>
                <w:rFonts w:eastAsia="仿宋_GB2312"/>
                <w:sz w:val="24"/>
              </w:rPr>
            </w:pPr>
            <w:r>
              <w:rPr>
                <w:rFonts w:eastAsia="仿宋_GB2312"/>
                <w:color w:val="000000"/>
                <w:kern w:val="0"/>
                <w:sz w:val="24"/>
                <w:lang w:bidi="ar"/>
              </w:rPr>
              <w:t>戴丽娜</w:t>
            </w:r>
          </w:p>
        </w:tc>
        <w:tc>
          <w:tcPr>
            <w:tcW w:w="8613"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常州企业研发体系建设研究</w:t>
            </w:r>
          </w:p>
        </w:tc>
        <w:tc>
          <w:tcPr>
            <w:tcW w:w="2918" w:type="dxa"/>
            <w:noWrap w:val="0"/>
            <w:vAlign w:val="center"/>
          </w:tcPr>
          <w:p>
            <w:pPr>
              <w:widowControl/>
              <w:spacing w:line="400" w:lineRule="exact"/>
              <w:jc w:val="left"/>
              <w:textAlignment w:val="center"/>
              <w:rPr>
                <w:rFonts w:eastAsia="仿宋_GB2312"/>
                <w:sz w:val="24"/>
              </w:rPr>
            </w:pPr>
            <w:r>
              <w:rPr>
                <w:rFonts w:eastAsia="仿宋_GB2312"/>
                <w:color w:val="000000"/>
                <w:kern w:val="0"/>
                <w:sz w:val="24"/>
                <w:lang w:bidi="ar"/>
              </w:rPr>
              <w:t>常州大学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adjustRightInd w:val="0"/>
              <w:snapToGrid w:val="0"/>
              <w:spacing w:line="400" w:lineRule="exact"/>
              <w:jc w:val="center"/>
              <w:rPr>
                <w:rFonts w:eastAsia="仿宋_GB2312"/>
                <w:sz w:val="24"/>
              </w:rPr>
            </w:pPr>
            <w:r>
              <w:rPr>
                <w:rFonts w:eastAsia="仿宋_GB2312"/>
                <w:sz w:val="24"/>
              </w:rPr>
              <w:t>2</w:t>
            </w:r>
          </w:p>
        </w:tc>
        <w:tc>
          <w:tcPr>
            <w:tcW w:w="1652" w:type="dxa"/>
            <w:noWrap/>
            <w:vAlign w:val="center"/>
          </w:tcPr>
          <w:p>
            <w:pPr>
              <w:widowControl/>
              <w:spacing w:line="400" w:lineRule="exact"/>
              <w:jc w:val="center"/>
              <w:textAlignment w:val="center"/>
              <w:rPr>
                <w:rFonts w:eastAsia="仿宋_GB2312"/>
                <w:sz w:val="24"/>
              </w:rPr>
            </w:pPr>
            <w:r>
              <w:rPr>
                <w:rFonts w:eastAsia="仿宋_GB2312"/>
                <w:color w:val="000000"/>
                <w:kern w:val="0"/>
                <w:sz w:val="24"/>
                <w:lang w:bidi="ar"/>
              </w:rPr>
              <w:t>夏利梅</w:t>
            </w:r>
          </w:p>
        </w:tc>
        <w:tc>
          <w:tcPr>
            <w:tcW w:w="8613"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高质量发展背景下常州市集成电路产业创新驱动发展路径研究</w:t>
            </w:r>
          </w:p>
        </w:tc>
        <w:tc>
          <w:tcPr>
            <w:tcW w:w="2918" w:type="dxa"/>
            <w:noWrap w:val="0"/>
            <w:vAlign w:val="center"/>
          </w:tcPr>
          <w:p>
            <w:pPr>
              <w:widowControl/>
              <w:spacing w:line="400" w:lineRule="exact"/>
              <w:jc w:val="left"/>
              <w:textAlignment w:val="center"/>
              <w:rPr>
                <w:rFonts w:eastAsia="仿宋_GB2312"/>
                <w:sz w:val="24"/>
              </w:rPr>
            </w:pPr>
            <w:r>
              <w:rPr>
                <w:rFonts w:eastAsia="仿宋_GB2312"/>
                <w:color w:val="000000"/>
                <w:kern w:val="0"/>
                <w:sz w:val="24"/>
                <w:lang w:bidi="ar"/>
              </w:rPr>
              <w:t>江苏城乡建设职业学院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adjustRightInd w:val="0"/>
              <w:snapToGrid w:val="0"/>
              <w:spacing w:line="400" w:lineRule="exact"/>
              <w:jc w:val="center"/>
              <w:rPr>
                <w:rFonts w:eastAsia="仿宋_GB2312"/>
                <w:sz w:val="24"/>
              </w:rPr>
            </w:pPr>
            <w:r>
              <w:rPr>
                <w:rFonts w:eastAsia="仿宋_GB2312"/>
                <w:sz w:val="24"/>
              </w:rPr>
              <w:t>3</w:t>
            </w:r>
          </w:p>
        </w:tc>
        <w:tc>
          <w:tcPr>
            <w:tcW w:w="1652" w:type="dxa"/>
            <w:noWrap/>
            <w:vAlign w:val="center"/>
          </w:tcPr>
          <w:p>
            <w:pPr>
              <w:widowControl/>
              <w:spacing w:line="400" w:lineRule="exact"/>
              <w:jc w:val="center"/>
              <w:textAlignment w:val="center"/>
              <w:rPr>
                <w:rFonts w:eastAsia="仿宋_GB2312"/>
                <w:sz w:val="24"/>
              </w:rPr>
            </w:pPr>
            <w:r>
              <w:rPr>
                <w:rFonts w:eastAsia="仿宋_GB2312"/>
                <w:color w:val="000000"/>
                <w:kern w:val="0"/>
                <w:sz w:val="24"/>
                <w:lang w:bidi="ar"/>
              </w:rPr>
              <w:t>高小夏</w:t>
            </w:r>
          </w:p>
        </w:tc>
        <w:tc>
          <w:tcPr>
            <w:tcW w:w="8613"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常州市新兴康复生物材料的临床应用及产业化现状调研</w:t>
            </w:r>
          </w:p>
        </w:tc>
        <w:tc>
          <w:tcPr>
            <w:tcW w:w="2918" w:type="dxa"/>
            <w:noWrap w:val="0"/>
            <w:vAlign w:val="center"/>
          </w:tcPr>
          <w:p>
            <w:pPr>
              <w:widowControl/>
              <w:spacing w:line="400" w:lineRule="exact"/>
              <w:jc w:val="left"/>
              <w:textAlignment w:val="center"/>
              <w:rPr>
                <w:rFonts w:eastAsia="仿宋_GB2312"/>
                <w:sz w:val="24"/>
              </w:rPr>
            </w:pPr>
            <w:r>
              <w:rPr>
                <w:rFonts w:eastAsia="仿宋_GB2312"/>
                <w:color w:val="000000"/>
                <w:kern w:val="0"/>
                <w:sz w:val="24"/>
                <w:lang w:bidi="ar"/>
              </w:rPr>
              <w:t>常州市第一人民医院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adjustRightInd w:val="0"/>
              <w:snapToGrid w:val="0"/>
              <w:spacing w:line="400" w:lineRule="exact"/>
              <w:jc w:val="center"/>
              <w:rPr>
                <w:rFonts w:eastAsia="仿宋_GB2312"/>
                <w:sz w:val="24"/>
              </w:rPr>
            </w:pPr>
            <w:r>
              <w:rPr>
                <w:rFonts w:eastAsia="仿宋_GB2312"/>
                <w:sz w:val="24"/>
              </w:rPr>
              <w:t>4</w:t>
            </w:r>
          </w:p>
        </w:tc>
        <w:tc>
          <w:tcPr>
            <w:tcW w:w="1652" w:type="dxa"/>
            <w:noWrap/>
            <w:vAlign w:val="center"/>
          </w:tcPr>
          <w:p>
            <w:pPr>
              <w:widowControl/>
              <w:spacing w:line="400" w:lineRule="exact"/>
              <w:jc w:val="center"/>
              <w:textAlignment w:val="center"/>
              <w:rPr>
                <w:rFonts w:eastAsia="仿宋_GB2312"/>
                <w:sz w:val="24"/>
              </w:rPr>
            </w:pPr>
            <w:r>
              <w:rPr>
                <w:rFonts w:eastAsia="仿宋_GB2312"/>
                <w:color w:val="000000"/>
                <w:kern w:val="0"/>
                <w:sz w:val="24"/>
                <w:lang w:bidi="ar"/>
              </w:rPr>
              <w:t>刘英莉</w:t>
            </w:r>
          </w:p>
        </w:tc>
        <w:tc>
          <w:tcPr>
            <w:tcW w:w="8613"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聚焦“532”发展战略，常州公共安全体系建设路径研究</w:t>
            </w:r>
          </w:p>
        </w:tc>
        <w:tc>
          <w:tcPr>
            <w:tcW w:w="2918" w:type="dxa"/>
            <w:noWrap w:val="0"/>
            <w:vAlign w:val="center"/>
          </w:tcPr>
          <w:p>
            <w:pPr>
              <w:widowControl/>
              <w:spacing w:line="400" w:lineRule="exact"/>
              <w:jc w:val="left"/>
              <w:textAlignment w:val="center"/>
              <w:rPr>
                <w:rFonts w:eastAsia="仿宋_GB2312"/>
                <w:sz w:val="24"/>
              </w:rPr>
            </w:pPr>
            <w:r>
              <w:rPr>
                <w:rFonts w:eastAsia="仿宋_GB2312"/>
                <w:color w:val="000000"/>
                <w:kern w:val="0"/>
                <w:sz w:val="24"/>
                <w:lang w:bidi="ar"/>
              </w:rPr>
              <w:t>常州工程职业技术学院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adjustRightInd w:val="0"/>
              <w:snapToGrid w:val="0"/>
              <w:spacing w:line="400" w:lineRule="exact"/>
              <w:jc w:val="center"/>
              <w:rPr>
                <w:rFonts w:eastAsia="仿宋_GB2312"/>
                <w:sz w:val="24"/>
              </w:rPr>
            </w:pPr>
            <w:r>
              <w:rPr>
                <w:rFonts w:eastAsia="仿宋_GB2312"/>
                <w:sz w:val="24"/>
              </w:rPr>
              <w:t>5</w:t>
            </w:r>
          </w:p>
        </w:tc>
        <w:tc>
          <w:tcPr>
            <w:tcW w:w="1652" w:type="dxa"/>
            <w:noWrap/>
            <w:vAlign w:val="center"/>
          </w:tcPr>
          <w:p>
            <w:pPr>
              <w:widowControl/>
              <w:spacing w:line="400" w:lineRule="exact"/>
              <w:jc w:val="center"/>
              <w:textAlignment w:val="center"/>
              <w:rPr>
                <w:rFonts w:eastAsia="仿宋_GB2312"/>
                <w:sz w:val="24"/>
              </w:rPr>
            </w:pPr>
            <w:r>
              <w:rPr>
                <w:rFonts w:eastAsia="仿宋_GB2312"/>
                <w:color w:val="000000"/>
                <w:kern w:val="0"/>
                <w:sz w:val="24"/>
                <w:lang w:bidi="ar"/>
              </w:rPr>
              <w:t>张  艳</w:t>
            </w:r>
          </w:p>
        </w:tc>
        <w:tc>
          <w:tcPr>
            <w:tcW w:w="8613"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新冠疫情常态化防控下传染病医院救治体系和能力建设的研究</w:t>
            </w:r>
          </w:p>
        </w:tc>
        <w:tc>
          <w:tcPr>
            <w:tcW w:w="2918" w:type="dxa"/>
            <w:noWrap w:val="0"/>
            <w:vAlign w:val="center"/>
          </w:tcPr>
          <w:p>
            <w:pPr>
              <w:widowControl/>
              <w:spacing w:line="400" w:lineRule="exact"/>
              <w:jc w:val="left"/>
              <w:textAlignment w:val="center"/>
              <w:rPr>
                <w:rFonts w:eastAsia="仿宋_GB2312"/>
                <w:sz w:val="24"/>
              </w:rPr>
            </w:pPr>
            <w:r>
              <w:rPr>
                <w:rFonts w:eastAsia="仿宋_GB2312"/>
                <w:color w:val="000000"/>
                <w:kern w:val="0"/>
                <w:sz w:val="24"/>
                <w:lang w:bidi="ar"/>
              </w:rPr>
              <w:t>常州市第三人民医院</w:t>
            </w:r>
          </w:p>
        </w:tc>
      </w:tr>
    </w:tbl>
    <w:p>
      <w:pPr>
        <w:overflowPunct w:val="0"/>
        <w:autoSpaceDE w:val="0"/>
        <w:autoSpaceDN w:val="0"/>
        <w:adjustRightInd w:val="0"/>
        <w:snapToGrid w:val="0"/>
        <w:spacing w:before="120" w:after="120" w:line="570" w:lineRule="exact"/>
        <w:ind w:firstLine="641"/>
        <w:rPr>
          <w:rFonts w:eastAsia="黑体"/>
          <w:sz w:val="32"/>
          <w:szCs w:val="32"/>
        </w:rPr>
      </w:pPr>
      <w:r>
        <w:rPr>
          <w:rFonts w:hAnsi="黑体" w:eastAsia="黑体"/>
          <w:sz w:val="32"/>
          <w:szCs w:val="32"/>
        </w:rPr>
        <w:t>三、专项课题（</w:t>
      </w:r>
      <w:r>
        <w:rPr>
          <w:rFonts w:eastAsia="黑体"/>
          <w:sz w:val="32"/>
          <w:szCs w:val="32"/>
        </w:rPr>
        <w:t>40</w:t>
      </w:r>
      <w:r>
        <w:rPr>
          <w:rFonts w:hAnsi="黑体" w:eastAsia="黑体"/>
          <w:sz w:val="32"/>
          <w:szCs w:val="32"/>
        </w:rPr>
        <w:t>个）</w:t>
      </w:r>
    </w:p>
    <w:tbl>
      <w:tblPr>
        <w:tblStyle w:val="3"/>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92"/>
        <w:gridCol w:w="1652"/>
        <w:gridCol w:w="7519"/>
        <w:gridCol w:w="40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992" w:type="dxa"/>
            <w:noWrap w:val="0"/>
            <w:vAlign w:val="center"/>
          </w:tcPr>
          <w:p>
            <w:pPr>
              <w:spacing w:line="380" w:lineRule="exact"/>
              <w:jc w:val="center"/>
              <w:rPr>
                <w:rFonts w:ascii="黑体" w:hAnsi="黑体" w:eastAsia="黑体"/>
                <w:sz w:val="24"/>
              </w:rPr>
            </w:pPr>
            <w:r>
              <w:rPr>
                <w:rFonts w:ascii="黑体" w:hAnsi="黑体" w:eastAsia="黑体"/>
                <w:sz w:val="24"/>
              </w:rPr>
              <w:t>序  号</w:t>
            </w:r>
          </w:p>
        </w:tc>
        <w:tc>
          <w:tcPr>
            <w:tcW w:w="1652" w:type="dxa"/>
            <w:noWrap/>
            <w:vAlign w:val="center"/>
          </w:tcPr>
          <w:p>
            <w:pPr>
              <w:spacing w:line="380" w:lineRule="exact"/>
              <w:jc w:val="center"/>
              <w:rPr>
                <w:rFonts w:ascii="黑体" w:hAnsi="黑体" w:eastAsia="黑体"/>
                <w:sz w:val="24"/>
              </w:rPr>
            </w:pPr>
            <w:r>
              <w:rPr>
                <w:rFonts w:ascii="黑体" w:hAnsi="黑体" w:eastAsia="黑体"/>
                <w:sz w:val="24"/>
              </w:rPr>
              <w:t>姓  名</w:t>
            </w:r>
          </w:p>
        </w:tc>
        <w:tc>
          <w:tcPr>
            <w:tcW w:w="7519" w:type="dxa"/>
            <w:noWrap/>
            <w:vAlign w:val="center"/>
          </w:tcPr>
          <w:p>
            <w:pPr>
              <w:spacing w:line="380" w:lineRule="exact"/>
              <w:jc w:val="center"/>
              <w:rPr>
                <w:rFonts w:ascii="黑体" w:hAnsi="黑体" w:eastAsia="黑体"/>
                <w:sz w:val="24"/>
              </w:rPr>
            </w:pPr>
            <w:r>
              <w:rPr>
                <w:rFonts w:ascii="黑体" w:hAnsi="黑体" w:eastAsia="黑体"/>
                <w:sz w:val="24"/>
              </w:rPr>
              <w:t>课题名称</w:t>
            </w:r>
          </w:p>
        </w:tc>
        <w:tc>
          <w:tcPr>
            <w:tcW w:w="4012" w:type="dxa"/>
            <w:noWrap w:val="0"/>
            <w:vAlign w:val="center"/>
          </w:tcPr>
          <w:p>
            <w:pPr>
              <w:spacing w:line="380" w:lineRule="exact"/>
              <w:jc w:val="center"/>
              <w:rPr>
                <w:rFonts w:ascii="黑体" w:hAnsi="黑体" w:eastAsia="黑体"/>
                <w:sz w:val="24"/>
              </w:rPr>
            </w:pPr>
            <w:r>
              <w:rPr>
                <w:rFonts w:ascii="黑体" w:hAnsi="黑体" w:eastAsia="黑体"/>
                <w:sz w:val="24"/>
              </w:rPr>
              <w:t>单  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1</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严  超</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关于打造长三角产业中轴、建设国际化智造名城的思考与建议</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中共常州市武进区委研究室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2</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蔡  浩</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常州市制造业智能化改造和数字化转型发展路径研究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常州工程职业技术学院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3</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叶德跃</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常州打造“常有颐养”名片的对策研究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中共常州市委党校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4</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路嘉煜</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“双碳”目标下常州光伏产业现状及发展趋势分析</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中共常州市委党校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5</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赵丽锦</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“双碳”目标下常州产业体系转型发展模式与实现路径研究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常州信息职业技术学院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6</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叶品菊</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创新驱动背景下常州新型研发机构提质增效的策略研究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常州信息职业技术学院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7</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陆  婷</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数字经济时代常州制造业转型升级路径研究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常州信息职业技术学院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8</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王  雨</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产业链视域下常州农村电商可持续发展生态体系构建研究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常州机电职业技术学院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9</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董永健</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关于氢能源产业链在常州布局与发展的路径研究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常州机电职业技术学院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10</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任慧玲</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“532战略”背景下构建常州制造业高质量发展人才支撑体系研究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常州机电职业技术学院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11</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张  妍</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“互联网+医疗”背景下的团队核心人物KOL（Key Opinion Leader）的构建研究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常州市第一人民医院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12</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 xml:space="preserve">李  </w:t>
            </w:r>
            <w:r>
              <w:rPr>
                <w:color w:val="000000"/>
                <w:kern w:val="0"/>
                <w:sz w:val="24"/>
                <w:lang w:bidi="ar"/>
              </w:rPr>
              <w:t>翀</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时空伴随视角下院内新型冠状病毒肺炎防控策略优化研究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常州市第一人民医院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13</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孙卫东</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区块链技术助力常州市营商环境改善与提升策略研究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常州市经济体制改革研究会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14</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陆玉亭</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基于区块链技术的常州政务数据治理研究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常州纺织服装职业技术学院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15</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薛  艳</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数字经济与制造业高质量发展的耦合协调研究——基于常州和苏州的比较</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江苏理工学院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16</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朱宇光</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碳达峰碳中和目标下的常州新能源产业高质量发展途径研究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常州工业职业技术学院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17</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张  宁</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常州高端装备制造业突破关键核心技术的制度创新路径研究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常州工业职业技术学院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18</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吴慧敏</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双碳目标背景下绿色金融助推常州市制造企业绿色技术创新的路径研究：基于三螺旋理论视角</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常州工业职业技术学院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19</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尚志君</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 xml:space="preserve">公立医院服务质量内部治理体系研究 </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常州市妇幼保健院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20</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许  珂</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常州高新技术企业科技创新景气度监测研究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常州工学院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21</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李  鹤</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常州市金融创新推进乡村振兴实现机制研究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常州工学院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22</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崔传章</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共同富裕视域下加快提升基础教育均等化水平研究——以常州市武进区为例</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中共常州市武进区委党校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23</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朱大伟</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公立医院学科建设策略提升的途径探究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常州市第二人民医院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24</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赵义华</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基于多源大数据分析的常州市城乡融合发展对策研究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常州市规划设计院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80" w:lineRule="exact"/>
              <w:jc w:val="center"/>
              <w:rPr>
                <w:rFonts w:eastAsia="仿宋_GB2312"/>
                <w:sz w:val="24"/>
              </w:rPr>
            </w:pPr>
            <w:r>
              <w:rPr>
                <w:rFonts w:eastAsia="仿宋_GB2312"/>
                <w:sz w:val="24"/>
              </w:rPr>
              <w:t>25</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沈  巍</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常州市交通治堵研究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常州市规划设计院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26</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曹  峰</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面向自然资源保护和城市治理能力提升的常态化巡查监测关键技术研究与应用实践</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常州市测绘院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27</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杨贤政</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他者视角下的常州国际形象建构与传播研究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常州大学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28</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李  靓</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地方高校科技创新推动常州产业升级的路径研究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常州大学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29</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陈海艳</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在常高校毕业生融合常州城市发展人才培养战略研究——以常州大学为例</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常州大学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30</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秦益霖</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打造孟河医派文化传播创新平台，助力长三角休闲度假中心建设</w:t>
            </w:r>
          </w:p>
        </w:tc>
        <w:tc>
          <w:tcPr>
            <w:tcW w:w="4012" w:type="dxa"/>
            <w:noWrap w:val="0"/>
            <w:vAlign w:val="center"/>
          </w:tcPr>
          <w:p>
            <w:pPr>
              <w:widowControl/>
              <w:spacing w:line="380" w:lineRule="exact"/>
              <w:jc w:val="left"/>
              <w:textAlignment w:val="center"/>
              <w:rPr>
                <w:rFonts w:eastAsia="仿宋_GB2312"/>
                <w:color w:val="000000"/>
                <w:kern w:val="0"/>
                <w:sz w:val="24"/>
                <w:lang w:bidi="ar"/>
              </w:rPr>
            </w:pPr>
            <w:r>
              <w:rPr>
                <w:rFonts w:eastAsia="仿宋_GB2312"/>
                <w:color w:val="000000"/>
                <w:kern w:val="0"/>
                <w:sz w:val="24"/>
                <w:lang w:bidi="ar"/>
              </w:rPr>
              <w:t>常州旅游商贸高等职业技术学校</w:t>
            </w:r>
          </w:p>
          <w:p>
            <w:pPr>
              <w:widowControl/>
              <w:spacing w:line="380" w:lineRule="exact"/>
              <w:jc w:val="left"/>
              <w:textAlignment w:val="center"/>
              <w:rPr>
                <w:rFonts w:eastAsia="仿宋_GB2312"/>
                <w:sz w:val="24"/>
              </w:rPr>
            </w:pPr>
            <w:r>
              <w:rPr>
                <w:rFonts w:eastAsia="仿宋_GB2312"/>
                <w:color w:val="000000"/>
                <w:kern w:val="0"/>
                <w:sz w:val="24"/>
                <w:lang w:bidi="ar"/>
              </w:rPr>
              <w:t>常州四大家孟河医派促进中心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31</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黄海军</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 xml:space="preserve">“双减”背景下青少年人工智能素养提升实施路径研究 </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常州市机器人科技协会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32</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钱  军</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镇（街）内部审计工作管理与监督的相关研究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常州市审计学会/常州市审计局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80" w:lineRule="exact"/>
              <w:jc w:val="center"/>
              <w:rPr>
                <w:rFonts w:eastAsia="仿宋_GB2312"/>
                <w:sz w:val="24"/>
              </w:rPr>
            </w:pPr>
            <w:r>
              <w:rPr>
                <w:rFonts w:eastAsia="仿宋_GB2312"/>
                <w:sz w:val="24"/>
              </w:rPr>
              <w:t>33</w:t>
            </w:r>
          </w:p>
        </w:tc>
        <w:tc>
          <w:tcPr>
            <w:tcW w:w="1652" w:type="dxa"/>
            <w:noWrap/>
            <w:vAlign w:val="center"/>
          </w:tcPr>
          <w:p>
            <w:pPr>
              <w:widowControl/>
              <w:spacing w:line="380" w:lineRule="exact"/>
              <w:jc w:val="center"/>
              <w:textAlignment w:val="center"/>
              <w:rPr>
                <w:rFonts w:eastAsia="仿宋_GB2312"/>
                <w:color w:val="000000"/>
                <w:kern w:val="0"/>
                <w:sz w:val="24"/>
                <w:lang w:bidi="ar"/>
              </w:rPr>
            </w:pPr>
            <w:r>
              <w:rPr>
                <w:rFonts w:eastAsia="仿宋_GB2312"/>
                <w:color w:val="000000"/>
                <w:kern w:val="0"/>
                <w:sz w:val="24"/>
                <w:lang w:bidi="ar"/>
              </w:rPr>
              <w:t xml:space="preserve">董存田 </w:t>
            </w:r>
          </w:p>
          <w:p>
            <w:pPr>
              <w:widowControl/>
              <w:spacing w:line="380" w:lineRule="exact"/>
              <w:jc w:val="center"/>
              <w:textAlignment w:val="center"/>
              <w:rPr>
                <w:rFonts w:eastAsia="仿宋_GB2312"/>
                <w:sz w:val="24"/>
              </w:rPr>
            </w:pPr>
            <w:r>
              <w:rPr>
                <w:rFonts w:eastAsia="仿宋_GB2312"/>
                <w:color w:val="000000"/>
                <w:kern w:val="0"/>
                <w:sz w:val="24"/>
                <w:lang w:bidi="ar"/>
              </w:rPr>
              <w:t>王亚萍</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“五老”融入社区参与志愿服务研究与实践——以钟楼区永红街道为例</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江苏理工学院老科技工作者协会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992" w:type="dxa"/>
            <w:noWrap w:val="0"/>
            <w:vAlign w:val="center"/>
          </w:tcPr>
          <w:p>
            <w:pPr>
              <w:spacing w:line="380" w:lineRule="exact"/>
              <w:jc w:val="center"/>
              <w:rPr>
                <w:rFonts w:eastAsia="仿宋_GB2312"/>
                <w:sz w:val="24"/>
              </w:rPr>
            </w:pPr>
            <w:r>
              <w:rPr>
                <w:rFonts w:eastAsia="仿宋_GB2312"/>
                <w:sz w:val="24"/>
              </w:rPr>
              <w:t>34</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蒋文娟</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创新护理模式—新生儿重症监护室家庭参与式病房的构建研究</w:t>
            </w:r>
          </w:p>
        </w:tc>
        <w:tc>
          <w:tcPr>
            <w:tcW w:w="4012" w:type="dxa"/>
            <w:noWrap w:val="0"/>
            <w:vAlign w:val="center"/>
          </w:tcPr>
          <w:p>
            <w:pPr>
              <w:widowControl/>
              <w:spacing w:line="380" w:lineRule="exact"/>
              <w:jc w:val="left"/>
              <w:textAlignment w:val="center"/>
              <w:rPr>
                <w:rFonts w:eastAsia="仿宋_GB2312"/>
                <w:color w:val="000000"/>
                <w:kern w:val="0"/>
                <w:sz w:val="24"/>
                <w:lang w:bidi="ar"/>
              </w:rPr>
            </w:pPr>
            <w:r>
              <w:rPr>
                <w:rFonts w:eastAsia="仿宋_GB2312"/>
                <w:color w:val="000000"/>
                <w:kern w:val="0"/>
                <w:sz w:val="24"/>
                <w:lang w:bidi="ar"/>
              </w:rPr>
              <w:t>常州市护理学会</w:t>
            </w:r>
          </w:p>
          <w:p>
            <w:pPr>
              <w:widowControl/>
              <w:spacing w:line="380" w:lineRule="exact"/>
              <w:jc w:val="left"/>
              <w:textAlignment w:val="center"/>
              <w:rPr>
                <w:rFonts w:eastAsia="仿宋_GB2312"/>
                <w:sz w:val="24"/>
              </w:rPr>
            </w:pPr>
            <w:r>
              <w:rPr>
                <w:rFonts w:eastAsia="仿宋_GB2312"/>
                <w:color w:val="000000"/>
                <w:kern w:val="0"/>
                <w:sz w:val="24"/>
                <w:lang w:bidi="ar"/>
              </w:rPr>
              <w:t>常州市第一人民医院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35</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丁晓阳</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532发展战略背景下常州智能网联汽车产业发展路径研究</w:t>
            </w:r>
          </w:p>
        </w:tc>
        <w:tc>
          <w:tcPr>
            <w:tcW w:w="4012" w:type="dxa"/>
            <w:noWrap w:val="0"/>
            <w:vAlign w:val="center"/>
          </w:tcPr>
          <w:p>
            <w:pPr>
              <w:widowControl/>
              <w:spacing w:line="380" w:lineRule="exact"/>
              <w:jc w:val="left"/>
              <w:textAlignment w:val="center"/>
              <w:rPr>
                <w:rFonts w:eastAsia="仿宋_GB2312"/>
                <w:color w:val="000000"/>
                <w:kern w:val="0"/>
                <w:sz w:val="24"/>
                <w:lang w:bidi="ar"/>
              </w:rPr>
            </w:pPr>
            <w:r>
              <w:rPr>
                <w:rFonts w:eastAsia="仿宋_GB2312"/>
                <w:color w:val="000000"/>
                <w:kern w:val="0"/>
                <w:sz w:val="24"/>
                <w:lang w:bidi="ar"/>
              </w:rPr>
              <w:t>常州市电子学会</w:t>
            </w:r>
          </w:p>
          <w:p>
            <w:pPr>
              <w:widowControl/>
              <w:spacing w:line="380" w:lineRule="exact"/>
              <w:jc w:val="left"/>
              <w:textAlignment w:val="center"/>
              <w:rPr>
                <w:rFonts w:hint="eastAsia" w:eastAsia="仿宋_GB2312"/>
                <w:color w:val="000000"/>
                <w:kern w:val="0"/>
                <w:sz w:val="24"/>
                <w:lang w:bidi="ar"/>
              </w:rPr>
            </w:pPr>
            <w:r>
              <w:rPr>
                <w:rFonts w:eastAsia="仿宋_GB2312"/>
                <w:color w:val="000000"/>
                <w:kern w:val="0"/>
                <w:sz w:val="24"/>
                <w:lang w:bidi="ar"/>
              </w:rPr>
              <w:t>常州高新区（新北区）创意产业发展指挥部</w:t>
            </w:r>
          </w:p>
          <w:p>
            <w:pPr>
              <w:widowControl/>
              <w:spacing w:line="380" w:lineRule="exact"/>
              <w:jc w:val="left"/>
              <w:textAlignment w:val="center"/>
              <w:rPr>
                <w:rFonts w:eastAsia="仿宋_GB2312"/>
                <w:sz w:val="24"/>
              </w:rPr>
            </w:pPr>
            <w:r>
              <w:rPr>
                <w:rFonts w:eastAsia="仿宋_GB2312"/>
                <w:color w:val="000000"/>
                <w:kern w:val="0"/>
                <w:sz w:val="24"/>
                <w:lang w:bidi="ar"/>
              </w:rPr>
              <w:t>常州文化科技创意发展有限公司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36</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刘永兰</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新能源汽车充电设施发展建设的研究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常州交通技师学院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37</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刘李娥</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常州乡村文旅产业融合发展路径研究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常州工程职业技术学院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2" w:type="dxa"/>
            <w:noWrap w:val="0"/>
            <w:vAlign w:val="center"/>
          </w:tcPr>
          <w:p>
            <w:pPr>
              <w:spacing w:line="380" w:lineRule="exact"/>
              <w:jc w:val="center"/>
              <w:rPr>
                <w:rFonts w:eastAsia="仿宋_GB2312"/>
                <w:sz w:val="24"/>
              </w:rPr>
            </w:pPr>
            <w:r>
              <w:rPr>
                <w:rFonts w:eastAsia="仿宋_GB2312"/>
                <w:sz w:val="24"/>
              </w:rPr>
              <w:t>38</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倪晋尚</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技能人才培养视域下助力常州智能网联汽车产业高质量发展的研究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常州工程职业技术学院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992" w:type="dxa"/>
            <w:noWrap w:val="0"/>
            <w:vAlign w:val="center"/>
          </w:tcPr>
          <w:p>
            <w:pPr>
              <w:spacing w:line="380" w:lineRule="exact"/>
              <w:jc w:val="center"/>
              <w:rPr>
                <w:rFonts w:eastAsia="仿宋_GB2312"/>
                <w:sz w:val="24"/>
              </w:rPr>
            </w:pPr>
            <w:r>
              <w:rPr>
                <w:rFonts w:eastAsia="仿宋_GB2312"/>
                <w:sz w:val="24"/>
              </w:rPr>
              <w:t>39</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王  伟</w:t>
            </w:r>
          </w:p>
        </w:tc>
        <w:tc>
          <w:tcPr>
            <w:tcW w:w="7519" w:type="dxa"/>
            <w:noWrap/>
            <w:vAlign w:val="center"/>
          </w:tcPr>
          <w:p>
            <w:pPr>
              <w:widowControl/>
              <w:spacing w:line="380" w:lineRule="exact"/>
              <w:jc w:val="left"/>
              <w:textAlignment w:val="center"/>
              <w:rPr>
                <w:rFonts w:eastAsia="仿宋_GB2312"/>
                <w:sz w:val="24"/>
              </w:rPr>
            </w:pPr>
            <w:r>
              <w:rPr>
                <w:rFonts w:eastAsia="仿宋_GB2312"/>
                <w:color w:val="000000"/>
                <w:kern w:val="0"/>
                <w:sz w:val="24"/>
                <w:lang w:bidi="ar"/>
              </w:rPr>
              <w:t>传承弘扬江南古建非遗技艺，助力常州文旅中轴建设</w:t>
            </w:r>
          </w:p>
        </w:tc>
        <w:tc>
          <w:tcPr>
            <w:tcW w:w="4012" w:type="dxa"/>
            <w:noWrap w:val="0"/>
            <w:vAlign w:val="center"/>
          </w:tcPr>
          <w:p>
            <w:pPr>
              <w:widowControl/>
              <w:spacing w:line="380" w:lineRule="exact"/>
              <w:jc w:val="left"/>
              <w:textAlignment w:val="center"/>
              <w:rPr>
                <w:rFonts w:hint="eastAsia" w:eastAsia="仿宋_GB2312"/>
                <w:color w:val="000000"/>
                <w:kern w:val="0"/>
                <w:sz w:val="24"/>
                <w:lang w:bidi="ar"/>
              </w:rPr>
            </w:pPr>
            <w:r>
              <w:rPr>
                <w:rFonts w:eastAsia="仿宋_GB2312"/>
                <w:color w:val="000000"/>
                <w:kern w:val="0"/>
                <w:sz w:val="24"/>
                <w:lang w:bidi="ar"/>
              </w:rPr>
              <w:t>江苏城乡建设职业学院</w:t>
            </w:r>
          </w:p>
          <w:p>
            <w:pPr>
              <w:widowControl/>
              <w:spacing w:line="380" w:lineRule="exact"/>
              <w:jc w:val="left"/>
              <w:textAlignment w:val="center"/>
              <w:rPr>
                <w:rFonts w:eastAsia="仿宋_GB2312"/>
                <w:sz w:val="24"/>
              </w:rPr>
            </w:pPr>
            <w:r>
              <w:rPr>
                <w:rFonts w:eastAsia="仿宋_GB2312"/>
                <w:color w:val="000000"/>
                <w:kern w:val="0"/>
                <w:sz w:val="24"/>
                <w:lang w:bidi="ar"/>
              </w:rPr>
              <w:t>常州市非物质文化遗产促进会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992" w:type="dxa"/>
            <w:noWrap w:val="0"/>
            <w:vAlign w:val="center"/>
          </w:tcPr>
          <w:p>
            <w:pPr>
              <w:spacing w:line="380" w:lineRule="exact"/>
              <w:jc w:val="center"/>
              <w:rPr>
                <w:rFonts w:eastAsia="仿宋_GB2312"/>
                <w:sz w:val="24"/>
              </w:rPr>
            </w:pPr>
            <w:r>
              <w:rPr>
                <w:rFonts w:eastAsia="仿宋_GB2312"/>
                <w:sz w:val="24"/>
              </w:rPr>
              <w:t>40</w:t>
            </w:r>
          </w:p>
        </w:tc>
        <w:tc>
          <w:tcPr>
            <w:tcW w:w="1652" w:type="dxa"/>
            <w:noWrap/>
            <w:vAlign w:val="center"/>
          </w:tcPr>
          <w:p>
            <w:pPr>
              <w:widowControl/>
              <w:spacing w:line="380" w:lineRule="exact"/>
              <w:jc w:val="center"/>
              <w:textAlignment w:val="center"/>
              <w:rPr>
                <w:rFonts w:eastAsia="仿宋_GB2312"/>
                <w:sz w:val="24"/>
              </w:rPr>
            </w:pPr>
            <w:r>
              <w:rPr>
                <w:rFonts w:eastAsia="仿宋_GB2312"/>
                <w:color w:val="000000"/>
                <w:kern w:val="0"/>
                <w:sz w:val="24"/>
                <w:lang w:bidi="ar"/>
              </w:rPr>
              <w:t>蒋  涛</w:t>
            </w:r>
          </w:p>
        </w:tc>
        <w:tc>
          <w:tcPr>
            <w:tcW w:w="7519" w:type="dxa"/>
            <w:noWrap/>
            <w:vAlign w:val="center"/>
          </w:tcPr>
          <w:p>
            <w:pPr>
              <w:widowControl/>
              <w:spacing w:line="380" w:lineRule="exact"/>
              <w:textAlignment w:val="center"/>
              <w:rPr>
                <w:rFonts w:eastAsia="仿宋_GB2312"/>
                <w:sz w:val="24"/>
              </w:rPr>
            </w:pPr>
            <w:r>
              <w:rPr>
                <w:rFonts w:eastAsia="仿宋_GB2312"/>
                <w:color w:val="000000"/>
                <w:kern w:val="0"/>
                <w:sz w:val="24"/>
                <w:lang w:bidi="ar"/>
              </w:rPr>
              <w:t>智能穿戴设备及智能化健康管理平台对骨质疏松症患者骨折风险评估研究</w:t>
            </w:r>
          </w:p>
        </w:tc>
        <w:tc>
          <w:tcPr>
            <w:tcW w:w="4012" w:type="dxa"/>
            <w:noWrap w:val="0"/>
            <w:vAlign w:val="center"/>
          </w:tcPr>
          <w:p>
            <w:pPr>
              <w:widowControl/>
              <w:spacing w:line="380" w:lineRule="exact"/>
              <w:jc w:val="left"/>
              <w:textAlignment w:val="center"/>
              <w:rPr>
                <w:rFonts w:eastAsia="仿宋_GB2312"/>
                <w:sz w:val="24"/>
              </w:rPr>
            </w:pPr>
            <w:r>
              <w:rPr>
                <w:rFonts w:eastAsia="仿宋_GB2312"/>
                <w:color w:val="000000"/>
                <w:kern w:val="0"/>
                <w:sz w:val="24"/>
                <w:lang w:bidi="ar"/>
              </w:rPr>
              <w:t>常州市中医医院</w:t>
            </w:r>
          </w:p>
        </w:tc>
      </w:tr>
    </w:tbl>
    <w:p>
      <w:pPr>
        <w:overflowPunct w:val="0"/>
        <w:autoSpaceDE w:val="0"/>
        <w:autoSpaceDN w:val="0"/>
        <w:adjustRightInd w:val="0"/>
        <w:snapToGrid w:val="0"/>
        <w:spacing w:line="570" w:lineRule="exact"/>
        <w:rPr>
          <w:rFonts w:eastAsia="仿宋_GB2312"/>
          <w:color w:val="000000"/>
          <w:kern w:val="0"/>
          <w:sz w:val="32"/>
          <w:szCs w:val="32"/>
        </w:rPr>
        <w:sectPr>
          <w:pgSz w:w="16838" w:h="11906" w:orient="landscape"/>
          <w:pgMar w:top="1418" w:right="1531" w:bottom="1531" w:left="1531" w:header="709" w:footer="1361"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ZDA1ODU0ZDc2NDZiZmZkY2QxNzZiNmRjYzE2NWIifQ=="/>
  </w:docVars>
  <w:rsids>
    <w:rsidRoot w:val="00000000"/>
    <w:rsid w:val="1C721374"/>
    <w:rsid w:val="318F5F2D"/>
    <w:rsid w:val="38902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1907</Words>
  <Characters>1971</Characters>
  <Lines>0</Lines>
  <Paragraphs>0</Paragraphs>
  <TotalTime>2</TotalTime>
  <ScaleCrop>false</ScaleCrop>
  <LinksUpToDate>false</LinksUpToDate>
  <CharactersWithSpaces>2032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2022-05-13T01:16:00Z</dcterms:created>
  <dc:creator>26068</dc:creator>
  <cp:lastModifiedBy>以年</cp:lastModifiedBy>
  <dcterms:modified xsi:type="dcterms:W3CDTF">2022-05-13T01:20:09Z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9175D676F9EA4F0989ECB698643C9D76</vt:lpwstr>
  </property>
</Properties>
</file>