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1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3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line="523" w:lineRule="exact"/>
        <w:ind w:firstLine="552"/>
        <w:textAlignment w:val="center"/>
      </w:pPr>
      <w:r>
        <w:drawing>
          <wp:inline distT="0" distB="0" distL="0" distR="0">
            <wp:extent cx="5172075" cy="332105"/>
            <wp:effectExtent l="0" t="0" r="0" b="10795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455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101" w:line="224" w:lineRule="auto"/>
        <w:ind w:left="6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sz w:val="31"/>
          <w:szCs w:val="31"/>
        </w:rPr>
        <w:t>、特约课题</w:t>
      </w:r>
    </w:p>
    <w:p>
      <w:pPr>
        <w:spacing w:before="215" w:line="224" w:lineRule="auto"/>
        <w:ind w:left="661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1.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2"/>
          <w:sz w:val="31"/>
          <w:szCs w:val="31"/>
        </w:rPr>
        <w:t>常州市储能产业发展的相关研究</w:t>
      </w:r>
    </w:p>
    <w:p>
      <w:pPr>
        <w:spacing w:before="214" w:line="224" w:lineRule="auto"/>
        <w:ind w:left="631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.  </w:t>
      </w:r>
      <w:r>
        <w:rPr>
          <w:rFonts w:ascii="新宋体" w:hAnsi="新宋体" w:eastAsia="新宋体" w:cs="新宋体"/>
          <w:spacing w:val="8"/>
          <w:sz w:val="31"/>
          <w:szCs w:val="31"/>
        </w:rPr>
        <w:t>常州市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新宋体" w:hAnsi="新宋体" w:eastAsia="新宋体" w:cs="新宋体"/>
          <w:spacing w:val="8"/>
          <w:sz w:val="31"/>
          <w:szCs w:val="31"/>
        </w:rPr>
        <w:t>两湖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新宋体" w:hAnsi="新宋体" w:eastAsia="新宋体" w:cs="新宋体"/>
          <w:spacing w:val="8"/>
          <w:sz w:val="31"/>
          <w:szCs w:val="31"/>
        </w:rPr>
        <w:t>创新区核心区建设的相关研究</w:t>
      </w:r>
    </w:p>
    <w:p>
      <w:pPr>
        <w:spacing w:before="214" w:line="224" w:lineRule="auto"/>
        <w:ind w:left="637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3.  </w:t>
      </w:r>
      <w:r>
        <w:rPr>
          <w:rFonts w:ascii="新宋体" w:hAnsi="新宋体" w:eastAsia="新宋体" w:cs="新宋体"/>
          <w:spacing w:val="8"/>
          <w:sz w:val="31"/>
          <w:szCs w:val="31"/>
        </w:rPr>
        <w:t>常州市构建新能源应用生态的相关研</w:t>
      </w:r>
      <w:r>
        <w:rPr>
          <w:rFonts w:ascii="新宋体" w:hAnsi="新宋体" w:eastAsia="新宋体" w:cs="新宋体"/>
          <w:spacing w:val="7"/>
          <w:sz w:val="31"/>
          <w:szCs w:val="31"/>
        </w:rPr>
        <w:t>究</w:t>
      </w:r>
    </w:p>
    <w:p>
      <w:pPr>
        <w:spacing w:before="210" w:line="224" w:lineRule="auto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二</w:t>
      </w:r>
      <w:r>
        <w:rPr>
          <w:rFonts w:ascii="黑体" w:hAnsi="黑体" w:eastAsia="黑体" w:cs="黑体"/>
          <w:spacing w:val="9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重点课题和专项课题的研究方向</w:t>
      </w:r>
    </w:p>
    <w:p>
      <w:pPr>
        <w:spacing w:before="214" w:line="236" w:lineRule="auto"/>
        <w:ind w:left="64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发展战略研</w:t>
      </w:r>
      <w:r>
        <w:rPr>
          <w:rFonts w:ascii="楷体" w:hAnsi="楷体" w:eastAsia="楷体" w:cs="楷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究</w:t>
      </w:r>
    </w:p>
    <w:p>
      <w:pPr>
        <w:spacing w:before="199" w:line="351" w:lineRule="auto"/>
        <w:ind w:right="44" w:firstLine="66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"/>
          <w:sz w:val="31"/>
          <w:szCs w:val="31"/>
        </w:rPr>
        <w:t>紧扣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新宋体" w:hAnsi="新宋体" w:eastAsia="新宋体" w:cs="新宋体"/>
          <w:spacing w:val="-1"/>
          <w:sz w:val="31"/>
          <w:szCs w:val="31"/>
        </w:rPr>
        <w:t>国际化智造名城</w:t>
      </w:r>
      <w:r>
        <w:rPr>
          <w:rFonts w:ascii="新宋体" w:hAnsi="新宋体" w:eastAsia="新宋体" w:cs="新宋体"/>
          <w:sz w:val="31"/>
          <w:szCs w:val="31"/>
        </w:rPr>
        <w:t>、长三角中轴枢纽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新宋体" w:hAnsi="新宋体" w:eastAsia="新宋体" w:cs="新宋体"/>
          <w:sz w:val="31"/>
          <w:szCs w:val="31"/>
        </w:rPr>
        <w:t xml:space="preserve">城市定位， 重点围 </w:t>
      </w:r>
      <w:r>
        <w:rPr>
          <w:rFonts w:ascii="新宋体" w:hAnsi="新宋体" w:eastAsia="新宋体" w:cs="新宋体"/>
          <w:spacing w:val="6"/>
          <w:sz w:val="31"/>
          <w:szCs w:val="31"/>
        </w:rPr>
        <w:t>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“532”</w:t>
      </w:r>
      <w:r>
        <w:rPr>
          <w:rFonts w:ascii="新宋体" w:hAnsi="新宋体" w:eastAsia="新宋体" w:cs="新宋体"/>
          <w:spacing w:val="6"/>
          <w:sz w:val="31"/>
          <w:szCs w:val="31"/>
        </w:rPr>
        <w:t>发展</w:t>
      </w:r>
      <w:r>
        <w:rPr>
          <w:rFonts w:ascii="新宋体" w:hAnsi="新宋体" w:eastAsia="新宋体" w:cs="新宋体"/>
          <w:spacing w:val="4"/>
          <w:sz w:val="31"/>
          <w:szCs w:val="31"/>
        </w:rPr>
        <w:t>战</w:t>
      </w:r>
      <w:r>
        <w:rPr>
          <w:rFonts w:ascii="新宋体" w:hAnsi="新宋体" w:eastAsia="新宋体" w:cs="新宋体"/>
          <w:spacing w:val="3"/>
          <w:sz w:val="31"/>
          <w:szCs w:val="31"/>
        </w:rPr>
        <w:t>略中的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“5</w:t>
      </w:r>
      <w:r>
        <w:rPr>
          <w:rFonts w:ascii="新宋体" w:hAnsi="新宋体" w:eastAsia="新宋体" w:cs="新宋体"/>
          <w:spacing w:val="3"/>
          <w:sz w:val="31"/>
          <w:szCs w:val="31"/>
        </w:rPr>
        <w:t>个中轴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”“3</w:t>
      </w:r>
      <w:r>
        <w:rPr>
          <w:rFonts w:ascii="新宋体" w:hAnsi="新宋体" w:eastAsia="新宋体" w:cs="新宋体"/>
          <w:spacing w:val="3"/>
          <w:sz w:val="31"/>
          <w:szCs w:val="31"/>
        </w:rPr>
        <w:t>个中心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”“2</w:t>
      </w:r>
      <w:r>
        <w:rPr>
          <w:rFonts w:ascii="新宋体" w:hAnsi="新宋体" w:eastAsia="新宋体" w:cs="新宋体"/>
          <w:spacing w:val="3"/>
          <w:sz w:val="31"/>
          <w:szCs w:val="31"/>
        </w:rPr>
        <w:t>个示范区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新宋体" w:hAnsi="新宋体" w:eastAsia="新宋体" w:cs="新宋体"/>
          <w:spacing w:val="3"/>
          <w:sz w:val="31"/>
          <w:szCs w:val="31"/>
        </w:rPr>
        <w:t>建设； 大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8"/>
          <w:sz w:val="31"/>
          <w:szCs w:val="31"/>
        </w:rPr>
        <w:t>力</w:t>
      </w:r>
      <w:r>
        <w:rPr>
          <w:rFonts w:ascii="新宋体" w:hAnsi="新宋体" w:eastAsia="新宋体" w:cs="新宋体"/>
          <w:spacing w:val="-5"/>
          <w:sz w:val="31"/>
          <w:szCs w:val="31"/>
        </w:rPr>
        <w:t>建</w:t>
      </w:r>
      <w:r>
        <w:rPr>
          <w:rFonts w:ascii="新宋体" w:hAnsi="新宋体" w:eastAsia="新宋体" w:cs="新宋体"/>
          <w:spacing w:val="-4"/>
          <w:sz w:val="31"/>
          <w:szCs w:val="31"/>
        </w:rPr>
        <w:t>设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“</w:t>
      </w:r>
      <w:r>
        <w:rPr>
          <w:rFonts w:ascii="新宋体" w:hAnsi="新宋体" w:eastAsia="新宋体" w:cs="新宋体"/>
          <w:spacing w:val="-4"/>
          <w:sz w:val="31"/>
          <w:szCs w:val="31"/>
        </w:rPr>
        <w:t>两湖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”</w:t>
      </w:r>
      <w:r>
        <w:rPr>
          <w:rFonts w:ascii="新宋体" w:hAnsi="新宋体" w:eastAsia="新宋体" w:cs="新宋体"/>
          <w:spacing w:val="-4"/>
          <w:sz w:val="31"/>
          <w:szCs w:val="31"/>
        </w:rPr>
        <w:t>创新区； 加快打造新能源之都； 争创国家智能制造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"/>
          <w:sz w:val="31"/>
          <w:szCs w:val="31"/>
        </w:rPr>
        <w:t>先行区； 重点布局高</w:t>
      </w:r>
      <w:r>
        <w:rPr>
          <w:rFonts w:ascii="新宋体" w:hAnsi="新宋体" w:eastAsia="新宋体" w:cs="新宋体"/>
          <w:sz w:val="31"/>
          <w:szCs w:val="31"/>
        </w:rPr>
        <w:t xml:space="preserve">能级创新平台；统筹实施乡村振兴、城乡融 </w:t>
      </w:r>
      <w:r>
        <w:rPr>
          <w:rFonts w:ascii="新宋体" w:hAnsi="新宋体" w:eastAsia="新宋体" w:cs="新宋体"/>
          <w:spacing w:val="12"/>
          <w:sz w:val="31"/>
          <w:szCs w:val="31"/>
        </w:rPr>
        <w:t>合</w:t>
      </w:r>
      <w:r>
        <w:rPr>
          <w:rFonts w:ascii="新宋体" w:hAnsi="新宋体" w:eastAsia="新宋体" w:cs="新宋体"/>
          <w:spacing w:val="8"/>
          <w:sz w:val="31"/>
          <w:szCs w:val="31"/>
        </w:rPr>
        <w:t>发</w:t>
      </w:r>
      <w:r>
        <w:rPr>
          <w:rFonts w:ascii="新宋体" w:hAnsi="新宋体" w:eastAsia="新宋体" w:cs="新宋体"/>
          <w:spacing w:val="6"/>
          <w:sz w:val="31"/>
          <w:szCs w:val="31"/>
        </w:rPr>
        <w:t>展、绿色转型等战略部署开展的专题研究。</w:t>
      </w:r>
    </w:p>
    <w:p>
      <w:pPr>
        <w:spacing w:before="1" w:line="234" w:lineRule="auto"/>
        <w:ind w:left="632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产业发展研究</w:t>
      </w:r>
    </w:p>
    <w:p>
      <w:pPr>
        <w:spacing w:before="195" w:line="355" w:lineRule="auto"/>
        <w:ind w:firstLine="664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2"/>
          <w:sz w:val="31"/>
          <w:szCs w:val="31"/>
        </w:rPr>
        <w:t xml:space="preserve">围绕高端装备、新能源、新材料、数字经济等重点产业， </w:t>
      </w:r>
      <w:r>
        <w:rPr>
          <w:rFonts w:ascii="新宋体" w:hAnsi="新宋体" w:eastAsia="新宋体" w:cs="新宋体"/>
          <w:spacing w:val="-1"/>
          <w:sz w:val="31"/>
          <w:szCs w:val="31"/>
        </w:rPr>
        <w:t>新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9"/>
          <w:sz w:val="31"/>
          <w:szCs w:val="31"/>
        </w:rPr>
        <w:t>能</w:t>
      </w:r>
      <w:r>
        <w:rPr>
          <w:rFonts w:ascii="新宋体" w:hAnsi="新宋体" w:eastAsia="新宋体" w:cs="新宋体"/>
          <w:spacing w:val="5"/>
          <w:sz w:val="31"/>
          <w:szCs w:val="31"/>
        </w:rPr>
        <w:t>源汽车、工业机器人、集成电路、工业和能源互联网、碳复合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7"/>
          <w:sz w:val="31"/>
          <w:szCs w:val="31"/>
        </w:rPr>
        <w:t>材料、生物医药等高成长性产业链，人工智能、大数据、氢能</w:t>
      </w:r>
      <w:r>
        <w:rPr>
          <w:rFonts w:ascii="新宋体" w:hAnsi="新宋体" w:eastAsia="新宋体" w:cs="新宋体"/>
          <w:spacing w:val="6"/>
          <w:sz w:val="31"/>
          <w:szCs w:val="31"/>
        </w:rPr>
        <w:t>、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"/>
          <w:sz w:val="31"/>
          <w:szCs w:val="31"/>
        </w:rPr>
        <w:t>新一代动力电池、区块链</w:t>
      </w:r>
      <w:r>
        <w:rPr>
          <w:rFonts w:ascii="新宋体" w:hAnsi="新宋体" w:eastAsia="新宋体" w:cs="新宋体"/>
          <w:sz w:val="31"/>
          <w:szCs w:val="31"/>
        </w:rPr>
        <w:t xml:space="preserve">等未来产业， 开展国内外现状、发展趋 </w:t>
      </w:r>
      <w:r>
        <w:rPr>
          <w:rFonts w:ascii="新宋体" w:hAnsi="新宋体" w:eastAsia="新宋体" w:cs="新宋体"/>
          <w:spacing w:val="14"/>
          <w:sz w:val="31"/>
          <w:szCs w:val="31"/>
        </w:rPr>
        <w:t>势</w:t>
      </w:r>
      <w:r>
        <w:rPr>
          <w:rFonts w:ascii="新宋体" w:hAnsi="新宋体" w:eastAsia="新宋体" w:cs="新宋体"/>
          <w:spacing w:val="7"/>
          <w:sz w:val="31"/>
          <w:szCs w:val="31"/>
        </w:rPr>
        <w:t>及常州创新发展的研究。</w:t>
      </w:r>
    </w:p>
    <w:p>
      <w:pPr>
        <w:sectPr>
          <w:footerReference r:id="rId5" w:type="default"/>
          <w:pgSz w:w="11907" w:h="16839"/>
          <w:pgMar w:top="400" w:right="1482" w:bottom="1632" w:left="1547" w:header="0" w:footer="1361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42" w:lineRule="auto"/>
        <w:ind w:left="635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社会治理研究</w:t>
      </w:r>
    </w:p>
    <w:p>
      <w:pPr>
        <w:spacing w:before="166" w:line="339" w:lineRule="auto"/>
        <w:ind w:firstLine="670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6"/>
          <w:sz w:val="31"/>
          <w:szCs w:val="31"/>
        </w:rPr>
        <w:t>围绕全面打响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</w:t>
      </w:r>
      <w:r>
        <w:rPr>
          <w:rFonts w:ascii="新宋体" w:hAnsi="新宋体" w:eastAsia="新宋体" w:cs="新宋体"/>
          <w:spacing w:val="-6"/>
          <w:sz w:val="31"/>
          <w:szCs w:val="31"/>
        </w:rPr>
        <w:t>六个常有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”</w:t>
      </w:r>
      <w:r>
        <w:rPr>
          <w:rFonts w:ascii="新宋体" w:hAnsi="新宋体" w:eastAsia="新宋体" w:cs="新宋体"/>
          <w:spacing w:val="-6"/>
          <w:sz w:val="31"/>
          <w:szCs w:val="31"/>
        </w:rPr>
        <w:t xml:space="preserve">民生名片， 聚力筑牢安全底板， </w:t>
      </w:r>
      <w:r>
        <w:rPr>
          <w:rFonts w:ascii="新宋体" w:hAnsi="新宋体" w:eastAsia="新宋体" w:cs="新宋体"/>
          <w:spacing w:val="-2"/>
          <w:sz w:val="31"/>
          <w:szCs w:val="31"/>
        </w:rPr>
        <w:t>就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"/>
          <w:sz w:val="31"/>
          <w:szCs w:val="31"/>
        </w:rPr>
        <w:t>提高城市治</w:t>
      </w:r>
      <w:r>
        <w:rPr>
          <w:rFonts w:ascii="新宋体" w:hAnsi="新宋体" w:eastAsia="新宋体" w:cs="新宋体"/>
          <w:sz w:val="31"/>
          <w:szCs w:val="31"/>
        </w:rPr>
        <w:t xml:space="preserve">理体系和治理能力现代化水平， 健全社会公平保障体 </w:t>
      </w:r>
      <w:r>
        <w:rPr>
          <w:rFonts w:ascii="新宋体" w:hAnsi="新宋体" w:eastAsia="新宋体" w:cs="新宋体"/>
          <w:spacing w:val="10"/>
          <w:sz w:val="31"/>
          <w:szCs w:val="31"/>
        </w:rPr>
        <w:t>系</w:t>
      </w:r>
      <w:r>
        <w:rPr>
          <w:rFonts w:ascii="新宋体" w:hAnsi="新宋体" w:eastAsia="新宋体" w:cs="新宋体"/>
          <w:spacing w:val="9"/>
          <w:sz w:val="31"/>
          <w:szCs w:val="31"/>
        </w:rPr>
        <w:t>，加快提升基本公共服务均等化水平等开展的专题研究。</w:t>
      </w:r>
    </w:p>
    <w:p>
      <w:pPr>
        <w:spacing w:line="237" w:lineRule="auto"/>
        <w:ind w:left="638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 </w:t>
      </w:r>
      <w:r>
        <w:rPr>
          <w:rFonts w:ascii="楷体" w:hAnsi="楷体" w:eastAsia="楷体" w:cs="楷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其他内容</w:t>
      </w:r>
    </w:p>
    <w:p>
      <w:pPr>
        <w:spacing w:before="173" w:line="346" w:lineRule="auto"/>
        <w:ind w:left="7" w:right="5" w:firstLine="68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sz w:val="31"/>
          <w:szCs w:val="31"/>
        </w:rPr>
        <w:t>申</w:t>
      </w:r>
      <w:r>
        <w:rPr>
          <w:rFonts w:ascii="新宋体" w:hAnsi="新宋体" w:eastAsia="新宋体" w:cs="新宋体"/>
          <w:spacing w:val="3"/>
          <w:sz w:val="31"/>
          <w:szCs w:val="31"/>
        </w:rPr>
        <w:t>报人也可围绕常州建设发展过程中的全局性、战略性问题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-1"/>
          <w:sz w:val="31"/>
          <w:szCs w:val="31"/>
        </w:rPr>
        <w:t>和常州产业升级中迫切需要研</w:t>
      </w:r>
      <w:r>
        <w:rPr>
          <w:rFonts w:ascii="新宋体" w:hAnsi="新宋体" w:eastAsia="新宋体" w:cs="新宋体"/>
          <w:sz w:val="31"/>
          <w:szCs w:val="31"/>
        </w:rPr>
        <w:t xml:space="preserve">究的其他重大问题， 自行选取具体 </w:t>
      </w:r>
      <w:r>
        <w:rPr>
          <w:rFonts w:ascii="新宋体" w:hAnsi="新宋体" w:eastAsia="新宋体" w:cs="新宋体"/>
          <w:spacing w:val="-1"/>
          <w:sz w:val="31"/>
          <w:szCs w:val="31"/>
        </w:rPr>
        <w:t>方向申报课</w:t>
      </w:r>
      <w:r>
        <w:rPr>
          <w:rFonts w:ascii="新宋体" w:hAnsi="新宋体" w:eastAsia="新宋体" w:cs="新宋体"/>
          <w:sz w:val="31"/>
          <w:szCs w:val="31"/>
        </w:rPr>
        <w:t>题。</w:t>
      </w:r>
    </w:p>
    <w:p>
      <w:pPr>
        <w:sectPr>
          <w:footerReference r:id="rId6" w:type="default"/>
          <w:pgSz w:w="11907" w:h="16839"/>
          <w:pgMar w:top="400" w:right="1528" w:bottom="1628" w:left="1541" w:header="0" w:footer="136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2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4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201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z w:val="28"/>
        <w:szCs w:val="28"/>
      </w:rPr>
      <w:t xml:space="preserve">5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GQzMTM3ZDhhYTBmYzI4NTc5MTdmMmI2M2M1YmIifQ=="/>
  </w:docVars>
  <w:rsids>
    <w:rsidRoot w:val="3713565F"/>
    <w:rsid w:val="371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516</Characters>
  <Lines>0</Lines>
  <Paragraphs>0</Paragraphs>
  <TotalTime>0</TotalTime>
  <ScaleCrop>false</ScaleCrop>
  <LinksUpToDate>false</LinksUpToDate>
  <CharactersWithSpaces>553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2023-02-20T05:17:00Z</dcterms:created>
  <dc:creator>Lu.</dc:creator>
  <cp:lastModifiedBy>Lu.</cp:lastModifiedBy>
  <dcterms:modified xsi:type="dcterms:W3CDTF">2023-02-20T05:17:44Z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ED67E084FADE4489AB6557F738348BFE</vt:lpwstr>
  </property>
</Properties>
</file>