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djustRightInd w:val="0"/>
        <w:snapToGrid w:val="0"/>
        <w:spacing w:line="570" w:lineRule="exact"/>
        <w:rPr>
          <w:rFonts w:eastAsia="黑体"/>
          <w:color w:val="000000"/>
          <w:sz w:val="32"/>
          <w:szCs w:val="32"/>
        </w:rPr>
      </w:pPr>
      <w:r>
        <w:rPr>
          <w:rFonts w:hAnsi="黑体" w:eastAsia="黑体"/>
          <w:color w:val="000000"/>
          <w:sz w:val="32"/>
          <w:szCs w:val="32"/>
        </w:rPr>
        <w:t>附件</w:t>
      </w:r>
      <w:r>
        <w:rPr>
          <w:rFonts w:eastAsia="黑体"/>
          <w:color w:val="000000"/>
          <w:sz w:val="32"/>
          <w:szCs w:val="32"/>
        </w:rPr>
        <w:t>1</w:t>
      </w:r>
    </w:p>
    <w:p>
      <w:pPr>
        <w:overflowPunct w:val="0"/>
        <w:autoSpaceDE w:val="0"/>
        <w:autoSpaceDN w:val="0"/>
        <w:adjustRightInd w:val="0"/>
        <w:snapToGrid w:val="0"/>
        <w:spacing w:before="240" w:after="240" w:line="57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2024年“技术经理人入企”专家名单</w:t>
      </w:r>
    </w:p>
    <w:tbl>
      <w:tblPr>
        <w:tblStyle w:val="4"/>
        <w:tblW w:w="545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39"/>
        <w:gridCol w:w="1194"/>
        <w:gridCol w:w="2103"/>
        <w:gridCol w:w="1267"/>
        <w:gridCol w:w="1232"/>
        <w:gridCol w:w="28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639" w:type="dxa"/>
            <w:noWrap w:val="0"/>
            <w:vAlign w:val="center"/>
          </w:tcPr>
          <w:p>
            <w:pPr>
              <w:spacing w:line="400" w:lineRule="exact"/>
              <w:ind w:left="-57" w:right="-57"/>
              <w:jc w:val="center"/>
              <w:rPr>
                <w:rFonts w:eastAsia="黑体"/>
                <w:bCs/>
                <w:color w:val="000000"/>
                <w:sz w:val="24"/>
              </w:rPr>
            </w:pPr>
            <w:r>
              <w:rPr>
                <w:rFonts w:hAnsi="黑体" w:eastAsia="黑体"/>
                <w:bCs/>
                <w:color w:val="000000"/>
                <w:sz w:val="24"/>
              </w:rPr>
              <w:t>序号</w:t>
            </w:r>
          </w:p>
        </w:tc>
        <w:tc>
          <w:tcPr>
            <w:tcW w:w="1194" w:type="dxa"/>
            <w:noWrap w:val="0"/>
            <w:vAlign w:val="center"/>
          </w:tcPr>
          <w:p>
            <w:pPr>
              <w:spacing w:line="400" w:lineRule="exact"/>
              <w:jc w:val="center"/>
              <w:rPr>
                <w:rFonts w:eastAsia="黑体"/>
                <w:bCs/>
                <w:color w:val="000000"/>
                <w:sz w:val="24"/>
              </w:rPr>
            </w:pPr>
            <w:r>
              <w:rPr>
                <w:rFonts w:hAnsi="黑体" w:eastAsia="黑体"/>
                <w:bCs/>
                <w:color w:val="000000"/>
                <w:sz w:val="24"/>
              </w:rPr>
              <w:t>姓名</w:t>
            </w:r>
          </w:p>
        </w:tc>
        <w:tc>
          <w:tcPr>
            <w:tcW w:w="2103" w:type="dxa"/>
            <w:noWrap w:val="0"/>
            <w:vAlign w:val="center"/>
          </w:tcPr>
          <w:p>
            <w:pPr>
              <w:spacing w:line="400" w:lineRule="exact"/>
              <w:jc w:val="center"/>
              <w:rPr>
                <w:rFonts w:eastAsia="黑体"/>
                <w:bCs/>
                <w:color w:val="000000"/>
                <w:sz w:val="24"/>
              </w:rPr>
            </w:pPr>
            <w:r>
              <w:rPr>
                <w:rFonts w:hAnsi="黑体" w:eastAsia="黑体"/>
                <w:bCs/>
                <w:color w:val="000000"/>
                <w:sz w:val="24"/>
              </w:rPr>
              <w:t>单</w:t>
            </w:r>
            <w:r>
              <w:rPr>
                <w:rFonts w:eastAsia="黑体"/>
                <w:bCs/>
                <w:color w:val="000000"/>
                <w:sz w:val="24"/>
              </w:rPr>
              <w:t xml:space="preserve">  </w:t>
            </w:r>
            <w:r>
              <w:rPr>
                <w:rFonts w:hAnsi="黑体" w:eastAsia="黑体"/>
                <w:bCs/>
                <w:color w:val="000000"/>
                <w:sz w:val="24"/>
              </w:rPr>
              <w:t>位</w:t>
            </w:r>
          </w:p>
        </w:tc>
        <w:tc>
          <w:tcPr>
            <w:tcW w:w="1267" w:type="dxa"/>
            <w:noWrap w:val="0"/>
            <w:vAlign w:val="center"/>
          </w:tcPr>
          <w:p>
            <w:pPr>
              <w:spacing w:line="400" w:lineRule="exact"/>
              <w:jc w:val="center"/>
              <w:rPr>
                <w:rFonts w:eastAsia="黑体"/>
                <w:bCs/>
                <w:color w:val="000000"/>
                <w:sz w:val="24"/>
              </w:rPr>
            </w:pPr>
            <w:r>
              <w:rPr>
                <w:rFonts w:hAnsi="黑体" w:eastAsia="黑体"/>
                <w:bCs/>
                <w:color w:val="000000"/>
                <w:sz w:val="24"/>
              </w:rPr>
              <w:t>职务</w:t>
            </w:r>
            <w:r>
              <w:rPr>
                <w:rFonts w:eastAsia="黑体"/>
                <w:bCs/>
                <w:color w:val="000000"/>
                <w:sz w:val="24"/>
              </w:rPr>
              <w:t>/</w:t>
            </w:r>
            <w:r>
              <w:rPr>
                <w:rFonts w:hAnsi="黑体" w:eastAsia="黑体"/>
                <w:bCs/>
                <w:color w:val="000000"/>
                <w:sz w:val="24"/>
              </w:rPr>
              <w:t>职称</w:t>
            </w:r>
          </w:p>
        </w:tc>
        <w:tc>
          <w:tcPr>
            <w:tcW w:w="1232" w:type="dxa"/>
            <w:noWrap w:val="0"/>
            <w:vAlign w:val="center"/>
          </w:tcPr>
          <w:p>
            <w:pPr>
              <w:spacing w:line="400" w:lineRule="exact"/>
              <w:jc w:val="center"/>
              <w:rPr>
                <w:rFonts w:eastAsia="黑体"/>
                <w:bCs/>
                <w:color w:val="000000"/>
                <w:sz w:val="24"/>
              </w:rPr>
            </w:pPr>
            <w:r>
              <w:rPr>
                <w:rFonts w:hAnsi="黑体" w:eastAsia="黑体"/>
                <w:bCs/>
                <w:color w:val="000000"/>
                <w:sz w:val="24"/>
              </w:rPr>
              <w:t>专</w:t>
            </w:r>
            <w:r>
              <w:rPr>
                <w:rFonts w:eastAsia="黑体"/>
                <w:bCs/>
                <w:color w:val="000000"/>
                <w:sz w:val="24"/>
              </w:rPr>
              <w:t xml:space="preserve">  </w:t>
            </w:r>
            <w:r>
              <w:rPr>
                <w:rFonts w:hAnsi="黑体" w:eastAsia="黑体"/>
                <w:bCs/>
                <w:color w:val="000000"/>
                <w:sz w:val="24"/>
              </w:rPr>
              <w:t>业</w:t>
            </w:r>
          </w:p>
        </w:tc>
        <w:tc>
          <w:tcPr>
            <w:tcW w:w="2854" w:type="dxa"/>
            <w:noWrap w:val="0"/>
            <w:vAlign w:val="center"/>
          </w:tcPr>
          <w:p>
            <w:pPr>
              <w:spacing w:line="400" w:lineRule="exact"/>
              <w:jc w:val="center"/>
              <w:rPr>
                <w:rFonts w:eastAsia="黑体"/>
                <w:bCs/>
                <w:color w:val="000000"/>
                <w:sz w:val="24"/>
              </w:rPr>
            </w:pPr>
            <w:r>
              <w:rPr>
                <w:rFonts w:hAnsi="黑体" w:eastAsia="黑体"/>
                <w:bCs/>
                <w:color w:val="000000"/>
                <w:sz w:val="24"/>
              </w:rPr>
              <w:t>专</w:t>
            </w:r>
            <w:r>
              <w:rPr>
                <w:rFonts w:eastAsia="黑体"/>
                <w:bCs/>
                <w:color w:val="000000"/>
                <w:sz w:val="24"/>
              </w:rPr>
              <w:t xml:space="preserve">  </w:t>
            </w:r>
            <w:r>
              <w:rPr>
                <w:rFonts w:hAnsi="黑体" w:eastAsia="黑体"/>
                <w:bCs/>
                <w:color w:val="000000"/>
                <w:sz w:val="24"/>
              </w:rPr>
              <w:t>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1</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陈  强</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常州南京大学高新技术研究院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院长、高工</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高分子材料</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科技开发及成果转化工作；研究方向为功能材料、化学、生物医药领域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2</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岳邦毅</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常州南京大学高新技术研究院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副院长</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化工、生物医药</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科研开发及技术转移工作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3</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邵  临</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浙江大学常州工业技术研究院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技术转移主管</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企业科研项目诊断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4</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王利勇</w:t>
            </w:r>
          </w:p>
        </w:tc>
        <w:tc>
          <w:tcPr>
            <w:tcW w:w="2103" w:type="dxa"/>
            <w:noWrap w:val="0"/>
            <w:vAlign w:val="center"/>
          </w:tcPr>
          <w:p>
            <w:pPr>
              <w:overflowPunct w:val="0"/>
              <w:autoSpaceDE w:val="0"/>
              <w:autoSpaceDN w:val="0"/>
              <w:adjustRightInd w:val="0"/>
              <w:snapToGrid w:val="0"/>
              <w:spacing w:line="400" w:lineRule="exact"/>
              <w:rPr>
                <w:rFonts w:eastAsia="仿宋_GB2312"/>
                <w:color w:val="000000"/>
                <w:spacing w:val="-4"/>
                <w:sz w:val="24"/>
              </w:rPr>
            </w:pPr>
            <w:r>
              <w:rPr>
                <w:rFonts w:eastAsia="仿宋_GB2312"/>
                <w:color w:val="000000"/>
                <w:spacing w:val="-4"/>
                <w:sz w:val="24"/>
              </w:rPr>
              <w:t>江苏中科院智能科学技术应用研究院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产业处副处长、中级</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智能装备领域技术转移与产学研合作；高新技术企业培育孵化；技术评估；项目投资与管理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5</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季小婷</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江苏中科智能科学技术应用研究院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项目主管</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化学工程与工艺</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化工类产品开发、项目管理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6</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金  鑫</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江苏中科智能科学技术应用研究院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项目主管</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国际经济与贸易、法语</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项目管理、国际合作项目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7</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王平玲</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江苏中科智能科学技术应用研究院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科研平台处副处长、知识产权师、统计师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机械工程</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技术经济人、专有技术作价入股、知识产权分析评议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8</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朱仕贵</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江苏中科智能科学技术应用研究院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科技服务应用中心副主任</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管理学专业</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技术转移工作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9</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骆  菁</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江苏中科智能科学技术应用研究院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业务主管、中级职称</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智能制造领域、</w:t>
            </w:r>
          </w:p>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国际金融</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科技评估、技术转移和成果产业化、引育孵化高新技术企业、金融投资等科技服务工作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10</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崔  荣</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北京化工大学常州先进材料研究院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发展办公室主任</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高分子材料</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高分子材料、技术转移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11</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王亭亭</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常州医疗器械产业研究院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项目经理</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知识产权；具备医疗器械内审员资格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12</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陈明亮</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中国科学院苏州纳米技术与纳米仿生研究所</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高级工程师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石墨烯制备及其产业化研发</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石墨烯产业化制备和应用，石墨烯在热管理应用方面的研究，尤其是在石墨烯导热散热、防腐防污、电磁屏蔽领域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13</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袁士东</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常州光电技术研究所</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所长助理</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光学</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长期从事空间光电载荷与技术研究，包括空间LED照明、光电检测技术、空间科学实验仪器与技术等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14</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朱锦程</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常州光电技术研究所</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项目主管</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电子科学与技术</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技术开发、技术服务、技术咨询、技术转让、科技项目管理、成果转化与产业化等产学研合作与纵向课题开发服务，领域为光电感知与智能制造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15</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陈晓东</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常州光电技术研究所</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市场主管</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材料科学与工程</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横向项目对接，主要方向为嵌入式系统开发、机器视觉系统开发、先进照明产品开发、智能化升级改造、VR/AR、航天航空精密仪器开发等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16</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金海军</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中国科学院合肥物质科学研究院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副教授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机械设计及理论</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自动化检测、机器人应用领域从业十余年，具有丰富的机电一体化设计与优化项目经验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17</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李  杰</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常州市农业综合技术推广中心</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副主任、推广研究员</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作物栽培学与耕作学</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粮油作物绿色优质高效栽培技术及模式研究集成与推广指导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18</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沈全华</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武进区水产技术推广站</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正高级工程师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水产技术推广</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水产技术、淡水养殖专业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19</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杨银凤</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溧阳市畜牧兽医站</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高级兽医师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动物医学</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长期从事基层动物疫病的诊断、监测、预防与控制以及动物疫病防控技术培训工作，在动物防疫、动物疫病监测及动物疫情预警方面有着扎实的理论知识和丰富的实践经验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20</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张洪海</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常州市金坛区种植业技术推广中心</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农业推广研究员</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园艺、农学、食用菌</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获农业部丰收奖二等奖1项、省农业推广二等奖1项、省推广三等奖1项，获市科技术进步奖一等奖1项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21</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丁彩霞</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常州市金坛区农业农村局（金坛区水产技术推广中心）</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正高级工程师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淡水渔业</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水产养殖新技术、新模式集成与推广</w:t>
            </w:r>
          </w:p>
          <w:p>
            <w:pPr>
              <w:overflowPunct w:val="0"/>
              <w:autoSpaceDE w:val="0"/>
              <w:autoSpaceDN w:val="0"/>
              <w:adjustRightInd w:val="0"/>
              <w:snapToGrid w:val="0"/>
              <w:spacing w:line="400" w:lineRule="exact"/>
              <w:rPr>
                <w:rFonts w:eastAsia="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22</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段云辉</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常州市金坛区种植业技术推广中心</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植保科科长、高级农艺师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栽培、植保</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擅长农作物尤其粮油作物栽培管理、重大病虫害高效绿色防控等新技术、新产品应用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23</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张汝芝</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常州市第一人民医院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科主任</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皮肤性病学</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熟练掌握表皮移植、毛囊细胞移植治疗白癜风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24</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庄仙竹</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武进区科技成果转移中心</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办公室主任、知识产权工程师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机电一体化</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机械、电子、自动化等领域产学研工作；知识产权、科技信息、科技咨询服务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25</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周金堂</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南京航空航天大学</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副教授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材料科学与工程</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主要从事吸波材料、结构功能一体化复合材料方向的研究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26</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包晔峰</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河海大学</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教授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pacing w:val="-16"/>
                <w:sz w:val="24"/>
              </w:rPr>
            </w:pPr>
            <w:r>
              <w:rPr>
                <w:rFonts w:eastAsia="仿宋_GB2312"/>
                <w:color w:val="000000"/>
                <w:spacing w:val="-16"/>
                <w:sz w:val="24"/>
              </w:rPr>
              <w:t>材料加工/机械电子</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电焊技术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27</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钱雪松</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河海大学</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副教授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液压传动</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流体传动及控制，机械工程，减振控制等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28</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张映桃</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河海大学</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讲师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机械工程</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热处理与表面强化技术研究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29</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蔡昌春</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河海大学</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产业研究院兼职副院长、副教授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电气工程、电力系统及其自动化</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电力系统运行与控制、综合能源系统、微电网（群）优化与控制、电力系统负荷预测、光伏并网规划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30</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曹  元</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河海大学</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教授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半导体、集成电路、信息安全</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硬件安全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31</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陈俊风</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河海大学</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系主任、副教授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控制科学与工程</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群智能优化算法、机器学习、大数据挖掘技术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32</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韩光洁</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河海大学</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教授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pacing w:val="-12"/>
                <w:sz w:val="24"/>
              </w:rPr>
            </w:pPr>
            <w:r>
              <w:rPr>
                <w:rFonts w:eastAsia="仿宋_GB2312"/>
                <w:color w:val="000000"/>
                <w:spacing w:val="-12"/>
                <w:sz w:val="24"/>
              </w:rPr>
              <w:t>计算机科学与技术</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工业物联网、智慧海洋、人工智能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33</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姜学平</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河海大学</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副教授、副高</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工业超声检测</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超声检测及智能化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34</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李  威</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河海大学</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副教授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信号与信息处理</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智能信息感知与处理、物联网、人工智能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35</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倪建军</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河海大学</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教授、所长</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信息与通信工程、人工智能、自动化等</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信息获取与处理、人工智能与机器人、物联网技术与应用、智慧水利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36</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齐本胜</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河海大学</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副教授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电子科学与技术</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工业电气控制，包括PLC、变频器、触摸屏及其联网监控；Xilinx FPGA应用开发；深度学习算法、故障预测及故障诊断算法、运动控制算法的研究及其硬件移植；传感器及物联网应用研究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37</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苏  新</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河海大学</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教授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通信工程</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智能仪器仪表制造、机器设备研发、物联网技术研发、人工智能行业应用系统集成服务等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38</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徐  宁</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河海大学</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副教授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人工智能与模式识别</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语音识别软件、对话系统套件、目标检测和识别软件、表情识别平台、基于视觉的多态机械臂抓取系统等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39</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庄曙东</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河海大学</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工程训练中心主任、高级实验师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机械电子工程</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先进制造技术、新材料和工业设计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40</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陈秉岩</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河海大学</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副主任、教授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电气工程、应用物理</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等离子体技术与能源环保应用，电工新技术及其学科交叉应用，智能制造以及智能传感器技术，多学科交叉创新创业教育与实践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41</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毛  亿</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河海大学常州校区</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研究员</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信息与通信工程</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长期从事智慧城市和城市低空空域管理理论与应用研究工作，主要包括海量数据融合处理、空域运行效能评估和协同优化方法，及其在国家航空系统中的应用等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42</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刘小峰</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河海大学常州校区</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物联网工程学院副院长、教授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人工智能、智能机器人、人机交互</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长期专注于人机互动、社交机器人、生物启示的导航技术、神经工程、物联网技术等相关方面的研究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43</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李  杰</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河海大学常州校区</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助理研究员</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智能穿戴、康复医疗</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致力于穿戴式智能系统技术与医疗康复、智慧体育相结合的交叉研究，对可穿戴智能系统的软硬件开发、算法设计具有丰富的经验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44</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朱 栋</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常州大学 微电子与控制工程学院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副教授</w:t>
            </w:r>
          </w:p>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硕士生导师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电子信息工程</w:t>
            </w:r>
          </w:p>
        </w:tc>
        <w:tc>
          <w:tcPr>
            <w:tcW w:w="2854" w:type="dxa"/>
            <w:noWrap w:val="0"/>
            <w:vAlign w:val="center"/>
          </w:tcPr>
          <w:p>
            <w:pPr>
              <w:overflowPunct w:val="0"/>
              <w:autoSpaceDE w:val="0"/>
              <w:autoSpaceDN w:val="0"/>
              <w:adjustRightInd w:val="0"/>
              <w:snapToGrid w:val="0"/>
              <w:spacing w:line="400" w:lineRule="exact"/>
              <w:rPr>
                <w:rFonts w:eastAsia="仿宋_GB2312"/>
                <w:color w:val="000000"/>
                <w:spacing w:val="-6"/>
                <w:sz w:val="24"/>
              </w:rPr>
            </w:pPr>
            <w:r>
              <w:rPr>
                <w:rFonts w:eastAsia="仿宋_GB2312"/>
                <w:color w:val="000000"/>
                <w:spacing w:val="-6"/>
                <w:sz w:val="24"/>
              </w:rPr>
              <w:t>擅长FPGA信号处理、FDTD电磁场仿真等。</w:t>
            </w:r>
          </w:p>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完成过超声波相控阵探伤仪、无线光通信PPM信号调制与解调、各类信号分析与特征提取等项目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45</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鞠红兵</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常州大学</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讲师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数学</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软件架构和方案设计，在中兴通讯和华为从事11年的方案架构设计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46</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张华君</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常州大学</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院长助理、讲师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计算机科学与技术、数据科学与</w:t>
            </w:r>
          </w:p>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大数据技术</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大数据、区块链、密码学参与过近十项国家级科研项目，申请发明专利3项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47</w:t>
            </w:r>
          </w:p>
        </w:tc>
        <w:tc>
          <w:tcPr>
            <w:tcW w:w="1194"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单雪影</w:t>
            </w:r>
          </w:p>
        </w:tc>
        <w:tc>
          <w:tcPr>
            <w:tcW w:w="2103"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常州大学</w:t>
            </w:r>
          </w:p>
        </w:tc>
        <w:tc>
          <w:tcPr>
            <w:tcW w:w="1267"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副教授</w:t>
            </w:r>
          </w:p>
        </w:tc>
        <w:tc>
          <w:tcPr>
            <w:tcW w:w="1232"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安全工程、材料火安全方向</w:t>
            </w:r>
          </w:p>
        </w:tc>
        <w:tc>
          <w:tcPr>
            <w:tcW w:w="2854"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纳米材料制备、环保型阻燃剂制备、高分子材料改性、材料火安全研究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48</w:t>
            </w:r>
          </w:p>
        </w:tc>
        <w:tc>
          <w:tcPr>
            <w:tcW w:w="1194"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陈春红</w:t>
            </w:r>
          </w:p>
        </w:tc>
        <w:tc>
          <w:tcPr>
            <w:tcW w:w="2103"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常州大学</w:t>
            </w:r>
          </w:p>
        </w:tc>
        <w:tc>
          <w:tcPr>
            <w:tcW w:w="1267"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副教授</w:t>
            </w:r>
          </w:p>
        </w:tc>
        <w:tc>
          <w:tcPr>
            <w:tcW w:w="1232"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土木工程</w:t>
            </w:r>
          </w:p>
        </w:tc>
        <w:tc>
          <w:tcPr>
            <w:tcW w:w="2854"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建筑固废处置技术、建筑固废再生骨料性能提升、再生骨料混凝土性能及应用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49</w:t>
            </w:r>
          </w:p>
        </w:tc>
        <w:tc>
          <w:tcPr>
            <w:tcW w:w="1194"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任文龙</w:t>
            </w:r>
          </w:p>
        </w:tc>
        <w:tc>
          <w:tcPr>
            <w:tcW w:w="2103"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常州大学</w:t>
            </w:r>
          </w:p>
        </w:tc>
        <w:tc>
          <w:tcPr>
            <w:tcW w:w="1267"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w:t>
            </w:r>
          </w:p>
        </w:tc>
        <w:tc>
          <w:tcPr>
            <w:tcW w:w="1232"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有机化学</w:t>
            </w:r>
          </w:p>
        </w:tc>
        <w:tc>
          <w:tcPr>
            <w:tcW w:w="2854"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机化学方法学研究，对于药物、农药分子合成路线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50</w:t>
            </w:r>
          </w:p>
        </w:tc>
        <w:tc>
          <w:tcPr>
            <w:tcW w:w="1194"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王新颖</w:t>
            </w:r>
          </w:p>
        </w:tc>
        <w:tc>
          <w:tcPr>
            <w:tcW w:w="2103"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常州大学</w:t>
            </w:r>
          </w:p>
        </w:tc>
        <w:tc>
          <w:tcPr>
            <w:tcW w:w="1267"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院长助理</w:t>
            </w:r>
          </w:p>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副教授</w:t>
            </w:r>
          </w:p>
        </w:tc>
        <w:tc>
          <w:tcPr>
            <w:tcW w:w="1232"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安全技术及工程</w:t>
            </w:r>
          </w:p>
        </w:tc>
        <w:tc>
          <w:tcPr>
            <w:tcW w:w="2854"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公共安全与应急管理、化工安全智能化技术、油气储运安全、安全检测与监控技术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51</w:t>
            </w:r>
          </w:p>
        </w:tc>
        <w:tc>
          <w:tcPr>
            <w:tcW w:w="1194"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吴  洁</w:t>
            </w:r>
          </w:p>
        </w:tc>
        <w:tc>
          <w:tcPr>
            <w:tcW w:w="2103"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常州大学</w:t>
            </w:r>
          </w:p>
        </w:tc>
        <w:tc>
          <w:tcPr>
            <w:tcW w:w="1267"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院办副主任</w:t>
            </w:r>
          </w:p>
        </w:tc>
        <w:tc>
          <w:tcPr>
            <w:tcW w:w="1232"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安全科学与工程</w:t>
            </w:r>
          </w:p>
        </w:tc>
        <w:tc>
          <w:tcPr>
            <w:tcW w:w="2854"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重大事故防控与应急救援、新能源材料与安全技术、化工过程安全、本质安全防爆技术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52</w:t>
            </w:r>
          </w:p>
        </w:tc>
        <w:tc>
          <w:tcPr>
            <w:tcW w:w="1194"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许  霞</w:t>
            </w:r>
          </w:p>
        </w:tc>
        <w:tc>
          <w:tcPr>
            <w:tcW w:w="2103"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常州大学</w:t>
            </w:r>
          </w:p>
        </w:tc>
        <w:tc>
          <w:tcPr>
            <w:tcW w:w="1267"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副教授</w:t>
            </w:r>
          </w:p>
        </w:tc>
        <w:tc>
          <w:tcPr>
            <w:tcW w:w="1232"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市政工程、环境工程</w:t>
            </w:r>
          </w:p>
        </w:tc>
        <w:tc>
          <w:tcPr>
            <w:tcW w:w="2854"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从事环保、市政领域的工作，服务企业科技创新、推进产研合作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53</w:t>
            </w:r>
          </w:p>
        </w:tc>
        <w:tc>
          <w:tcPr>
            <w:tcW w:w="1194"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薛银刚</w:t>
            </w:r>
          </w:p>
        </w:tc>
        <w:tc>
          <w:tcPr>
            <w:tcW w:w="2103"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常州大学</w:t>
            </w:r>
          </w:p>
        </w:tc>
        <w:tc>
          <w:tcPr>
            <w:tcW w:w="1267"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正高</w:t>
            </w:r>
          </w:p>
        </w:tc>
        <w:tc>
          <w:tcPr>
            <w:tcW w:w="1232"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环境科学与工程</w:t>
            </w:r>
          </w:p>
        </w:tc>
        <w:tc>
          <w:tcPr>
            <w:tcW w:w="2854"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环保、科技、发改、安全，熟悉生态环境管理各项管理制度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54</w:t>
            </w:r>
          </w:p>
        </w:tc>
        <w:tc>
          <w:tcPr>
            <w:tcW w:w="1194"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郑  凯</w:t>
            </w:r>
          </w:p>
        </w:tc>
        <w:tc>
          <w:tcPr>
            <w:tcW w:w="2103"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常州大学</w:t>
            </w:r>
          </w:p>
        </w:tc>
        <w:tc>
          <w:tcPr>
            <w:tcW w:w="1267"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副研究员</w:t>
            </w:r>
          </w:p>
        </w:tc>
        <w:tc>
          <w:tcPr>
            <w:tcW w:w="1232"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安全科学与工程</w:t>
            </w:r>
          </w:p>
        </w:tc>
        <w:tc>
          <w:tcPr>
            <w:tcW w:w="2854"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火灾、爆炸防治与氢能源安全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55</w:t>
            </w:r>
          </w:p>
        </w:tc>
        <w:tc>
          <w:tcPr>
            <w:tcW w:w="1194"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王  伟</w:t>
            </w:r>
          </w:p>
        </w:tc>
        <w:tc>
          <w:tcPr>
            <w:tcW w:w="2103"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常州大学</w:t>
            </w:r>
          </w:p>
        </w:tc>
        <w:tc>
          <w:tcPr>
            <w:tcW w:w="1267"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讲师</w:t>
            </w:r>
          </w:p>
        </w:tc>
        <w:tc>
          <w:tcPr>
            <w:tcW w:w="1232"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环境能源催化</w:t>
            </w:r>
          </w:p>
        </w:tc>
        <w:tc>
          <w:tcPr>
            <w:tcW w:w="2854"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固体催化剂的设计及其在环境催化、能源催化方面的应用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56</w:t>
            </w:r>
          </w:p>
        </w:tc>
        <w:tc>
          <w:tcPr>
            <w:tcW w:w="1194"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冯珊珊</w:t>
            </w:r>
          </w:p>
        </w:tc>
        <w:tc>
          <w:tcPr>
            <w:tcW w:w="2103"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常州大学</w:t>
            </w:r>
          </w:p>
        </w:tc>
        <w:tc>
          <w:tcPr>
            <w:tcW w:w="1267"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讲师、院长助理</w:t>
            </w:r>
          </w:p>
        </w:tc>
        <w:tc>
          <w:tcPr>
            <w:tcW w:w="1232"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环境工程</w:t>
            </w:r>
          </w:p>
        </w:tc>
        <w:tc>
          <w:tcPr>
            <w:tcW w:w="2854"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人工纳米材料与放射性核素的水环境行 为及其免疫毒性，纳米普鲁士蓝颗粒诱导的免疫毒性研究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57</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郎咸忠</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常州大学</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讲师、博士后</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电子科学与技术</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功能薄膜材料的制备与表征、物质的光谱检测与分析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58</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吕继东</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常州大学</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自动化系主任</w:t>
            </w:r>
          </w:p>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副教授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自动化</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机器人感知与控制，涵盖农业机器人、生机电一体化康复机器人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59</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孙广辉</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常州大学</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教师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电子信息工程</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电工基础课程理论教学、测量控制与仪器研究，擅长专利挖掘与撰写、熟悉专利申请流程及相关事务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60</w:t>
            </w:r>
          </w:p>
        </w:tc>
        <w:tc>
          <w:tcPr>
            <w:tcW w:w="1194"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缪春宝</w:t>
            </w:r>
          </w:p>
        </w:tc>
        <w:tc>
          <w:tcPr>
            <w:tcW w:w="2103"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常州大学</w:t>
            </w:r>
          </w:p>
        </w:tc>
        <w:tc>
          <w:tcPr>
            <w:tcW w:w="1267"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副教授</w:t>
            </w:r>
          </w:p>
        </w:tc>
        <w:tc>
          <w:tcPr>
            <w:tcW w:w="1232"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有机化学</w:t>
            </w:r>
          </w:p>
        </w:tc>
        <w:tc>
          <w:tcPr>
            <w:tcW w:w="2854"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有机化学品及高分子材料的工艺开发；药物合成；微纳米气泡技术设备及富氢水、富氧水产品开发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61</w:t>
            </w:r>
          </w:p>
        </w:tc>
        <w:tc>
          <w:tcPr>
            <w:tcW w:w="1194"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王  相</w:t>
            </w:r>
          </w:p>
        </w:tc>
        <w:tc>
          <w:tcPr>
            <w:tcW w:w="2103"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常州大学</w:t>
            </w:r>
          </w:p>
        </w:tc>
        <w:tc>
          <w:tcPr>
            <w:tcW w:w="1267"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讲师</w:t>
            </w:r>
          </w:p>
        </w:tc>
        <w:tc>
          <w:tcPr>
            <w:tcW w:w="1232"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工业大数据与</w:t>
            </w:r>
          </w:p>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人工智能</w:t>
            </w:r>
          </w:p>
        </w:tc>
        <w:tc>
          <w:tcPr>
            <w:tcW w:w="2854"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技术经纪人中级，技术转移财富对接，服务企业与高校产学研合作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62</w:t>
            </w:r>
          </w:p>
        </w:tc>
        <w:tc>
          <w:tcPr>
            <w:tcW w:w="1194"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朱科钤</w:t>
            </w:r>
          </w:p>
        </w:tc>
        <w:tc>
          <w:tcPr>
            <w:tcW w:w="2103"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常州大学</w:t>
            </w:r>
          </w:p>
        </w:tc>
        <w:tc>
          <w:tcPr>
            <w:tcW w:w="1267"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副院长、教授</w:t>
            </w:r>
          </w:p>
        </w:tc>
        <w:tc>
          <w:tcPr>
            <w:tcW w:w="1232"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机械设计制造及其自动化、机械电子工程</w:t>
            </w:r>
          </w:p>
        </w:tc>
        <w:tc>
          <w:tcPr>
            <w:tcW w:w="2854"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微纳动力与能源、新能源装备、图像处理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63</w:t>
            </w:r>
          </w:p>
        </w:tc>
        <w:tc>
          <w:tcPr>
            <w:tcW w:w="1194"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林富荣</w:t>
            </w:r>
          </w:p>
        </w:tc>
        <w:tc>
          <w:tcPr>
            <w:tcW w:w="2103"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常州大学</w:t>
            </w:r>
          </w:p>
        </w:tc>
        <w:tc>
          <w:tcPr>
            <w:tcW w:w="1267"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副教授</w:t>
            </w:r>
          </w:p>
        </w:tc>
        <w:tc>
          <w:tcPr>
            <w:tcW w:w="1232"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化学工程与技术</w:t>
            </w:r>
          </w:p>
        </w:tc>
        <w:tc>
          <w:tcPr>
            <w:tcW w:w="2854"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精细化工产品开发、化工工艺改进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64</w:t>
            </w:r>
          </w:p>
        </w:tc>
        <w:tc>
          <w:tcPr>
            <w:tcW w:w="1194"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崔文龙</w:t>
            </w:r>
          </w:p>
        </w:tc>
        <w:tc>
          <w:tcPr>
            <w:tcW w:w="2103"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常州大学</w:t>
            </w:r>
          </w:p>
        </w:tc>
        <w:tc>
          <w:tcPr>
            <w:tcW w:w="1267"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产学研合作处处长助理</w:t>
            </w:r>
          </w:p>
        </w:tc>
        <w:tc>
          <w:tcPr>
            <w:tcW w:w="1232"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化学工程与技术</w:t>
            </w:r>
          </w:p>
        </w:tc>
        <w:tc>
          <w:tcPr>
            <w:tcW w:w="2854"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化学工程与技术领域研发设计，以及技术转移服务工作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65</w:t>
            </w:r>
          </w:p>
        </w:tc>
        <w:tc>
          <w:tcPr>
            <w:tcW w:w="1194"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魏  伟</w:t>
            </w:r>
          </w:p>
        </w:tc>
        <w:tc>
          <w:tcPr>
            <w:tcW w:w="2103"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常州大学</w:t>
            </w:r>
          </w:p>
        </w:tc>
        <w:tc>
          <w:tcPr>
            <w:tcW w:w="1267" w:type="dxa"/>
            <w:noWrap w:val="0"/>
            <w:vAlign w:val="center"/>
          </w:tcPr>
          <w:p>
            <w:pPr>
              <w:overflowPunct w:val="0"/>
              <w:autoSpaceDE w:val="0"/>
              <w:autoSpaceDN w:val="0"/>
              <w:adjustRightInd w:val="0"/>
              <w:snapToGrid w:val="0"/>
              <w:spacing w:line="360" w:lineRule="exact"/>
              <w:rPr>
                <w:rFonts w:eastAsia="仿宋_GB2312"/>
                <w:color w:val="000000"/>
                <w:spacing w:val="-6"/>
                <w:sz w:val="24"/>
              </w:rPr>
            </w:pPr>
            <w:r>
              <w:rPr>
                <w:rFonts w:eastAsia="仿宋_GB2312"/>
                <w:color w:val="000000"/>
                <w:spacing w:val="-6"/>
                <w:sz w:val="24"/>
              </w:rPr>
              <w:t>副院长教授、博导</w:t>
            </w:r>
          </w:p>
        </w:tc>
        <w:tc>
          <w:tcPr>
            <w:tcW w:w="1232"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高性能金属、材料表面工程</w:t>
            </w:r>
          </w:p>
        </w:tc>
        <w:tc>
          <w:tcPr>
            <w:tcW w:w="2854"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纳米金属材料、材料表面工程以及材料再生利用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66</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周  超</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常州大学</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助理研究员</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生物医用高分子材料</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医用材料表面抗菌涂层、生物医用创面敷料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67</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郭  佳</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常州大学</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讲师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分子生物学</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外泌体功能及应用的研究、微生物产品的开发和利用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68</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刘  杨</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常州大学</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副研究员</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生物医学工程、生物材料</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生物医用材料领域的科学研究及可植入/介入医疗器械的研发工作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69</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罗  腾</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常州大学</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副教授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生物医学工程</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生物、医学光学与光子学；医学光子学、光谱与光学成像方面研究，涵盖非线性光学成像，荧光显微成像技术、纳米光子学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70</w:t>
            </w:r>
          </w:p>
        </w:tc>
        <w:tc>
          <w:tcPr>
            <w:tcW w:w="1194" w:type="dxa"/>
            <w:noWrap w:val="0"/>
            <w:vAlign w:val="center"/>
          </w:tcPr>
          <w:p>
            <w:pPr>
              <w:overflowPunct w:val="0"/>
              <w:autoSpaceDE w:val="0"/>
              <w:autoSpaceDN w:val="0"/>
              <w:adjustRightInd w:val="0"/>
              <w:snapToGrid w:val="0"/>
              <w:spacing w:line="400" w:lineRule="exact"/>
              <w:ind w:left="-113" w:right="-113"/>
              <w:jc w:val="center"/>
              <w:rPr>
                <w:rFonts w:eastAsia="仿宋_GB2312"/>
                <w:color w:val="000000"/>
                <w:sz w:val="24"/>
              </w:rPr>
            </w:pPr>
            <w:r>
              <w:rPr>
                <w:rFonts w:eastAsia="仿宋_GB2312"/>
                <w:color w:val="000000"/>
                <w:sz w:val="24"/>
              </w:rPr>
              <w:t>欧阳明星</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常州大学</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教授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生物医学工程</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FRET分子探针研发及应用、生物力学领域，细胞迁移中力学调控信号的极性分布及机制，长程生物力作用的研究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71</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石晓灏</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常州大学</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讲师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力学、生物医学工程</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生物软组织力学行为和本构模型、骨科及牙科植入器件的力学模型及设计、编织复合材料的力学行为及数值仿真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72</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王  翔</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常州大学</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教授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生物医学工程</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医疗器械研发、生物医学工程、国际医疗器械法规和注册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73</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曹  霞</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常州工学院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技术转移中心副主任、副教授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装备制造；技术开发、技术服务、技术咨询、技术转让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74</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万志龙</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常州工学院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科长、副教授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量子信息、量子光学、光场调控方面的理论研究；技术开发、技术服务、技术咨询、技术转让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75</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张永春</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常州工学院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副教授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电机控制技术、计算机控制技术、过程控制技术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76</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史  永</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常州工学院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系主任、副教授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电子信息</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智能位置服务技术与城市计算，移动计算、数据挖掘、机器学习、GIS等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77</w:t>
            </w:r>
          </w:p>
        </w:tc>
        <w:tc>
          <w:tcPr>
            <w:tcW w:w="1194"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李  殷</w:t>
            </w:r>
          </w:p>
        </w:tc>
        <w:tc>
          <w:tcPr>
            <w:tcW w:w="2103"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常州工学院</w:t>
            </w:r>
          </w:p>
        </w:tc>
        <w:tc>
          <w:tcPr>
            <w:tcW w:w="1267"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业务负责人、高级工程师</w:t>
            </w:r>
          </w:p>
        </w:tc>
        <w:tc>
          <w:tcPr>
            <w:tcW w:w="1232"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化学工程</w:t>
            </w:r>
          </w:p>
        </w:tc>
        <w:tc>
          <w:tcPr>
            <w:tcW w:w="2854"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胶黏剂的研制和纤维改性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78</w:t>
            </w:r>
          </w:p>
        </w:tc>
        <w:tc>
          <w:tcPr>
            <w:tcW w:w="1194"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许  鹏</w:t>
            </w:r>
          </w:p>
        </w:tc>
        <w:tc>
          <w:tcPr>
            <w:tcW w:w="2103"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常州工学院</w:t>
            </w:r>
          </w:p>
        </w:tc>
        <w:tc>
          <w:tcPr>
            <w:tcW w:w="1267"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学生支部书记、讲师</w:t>
            </w:r>
          </w:p>
        </w:tc>
        <w:tc>
          <w:tcPr>
            <w:tcW w:w="1232"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有机化学</w:t>
            </w:r>
          </w:p>
        </w:tc>
        <w:tc>
          <w:tcPr>
            <w:tcW w:w="2854"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合成方法学研究、化学中间体及医药中间体的合成研究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79</w:t>
            </w:r>
          </w:p>
        </w:tc>
        <w:tc>
          <w:tcPr>
            <w:tcW w:w="1194"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张永坚</w:t>
            </w:r>
          </w:p>
        </w:tc>
        <w:tc>
          <w:tcPr>
            <w:tcW w:w="2103"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常州工学院</w:t>
            </w:r>
          </w:p>
        </w:tc>
        <w:tc>
          <w:tcPr>
            <w:tcW w:w="1267"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教授、研究员级</w:t>
            </w:r>
          </w:p>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高级工程师</w:t>
            </w:r>
          </w:p>
        </w:tc>
        <w:tc>
          <w:tcPr>
            <w:tcW w:w="1232" w:type="dxa"/>
            <w:noWrap w:val="0"/>
            <w:vAlign w:val="center"/>
          </w:tcPr>
          <w:p>
            <w:pPr>
              <w:overflowPunct w:val="0"/>
              <w:autoSpaceDE w:val="0"/>
              <w:autoSpaceDN w:val="0"/>
              <w:adjustRightInd w:val="0"/>
              <w:snapToGrid w:val="0"/>
              <w:spacing w:line="360" w:lineRule="exact"/>
              <w:rPr>
                <w:rFonts w:eastAsia="仿宋_GB2312"/>
                <w:color w:val="000000"/>
                <w:spacing w:val="-12"/>
                <w:sz w:val="24"/>
              </w:rPr>
            </w:pPr>
            <w:r>
              <w:rPr>
                <w:rFonts w:eastAsia="仿宋_GB2312"/>
                <w:color w:val="000000"/>
                <w:spacing w:val="-12"/>
                <w:sz w:val="24"/>
              </w:rPr>
              <w:t>电子学与信息系统</w:t>
            </w:r>
          </w:p>
        </w:tc>
        <w:tc>
          <w:tcPr>
            <w:tcW w:w="2854"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工业互联网、智能制造、大数据采集、存储、计算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80</w:t>
            </w:r>
          </w:p>
        </w:tc>
        <w:tc>
          <w:tcPr>
            <w:tcW w:w="1194"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王  琳</w:t>
            </w:r>
          </w:p>
        </w:tc>
        <w:tc>
          <w:tcPr>
            <w:tcW w:w="2103"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常州工学院</w:t>
            </w:r>
          </w:p>
        </w:tc>
        <w:tc>
          <w:tcPr>
            <w:tcW w:w="1267"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副教授、高工</w:t>
            </w:r>
          </w:p>
        </w:tc>
        <w:tc>
          <w:tcPr>
            <w:tcW w:w="1232"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电子信息工程</w:t>
            </w:r>
          </w:p>
        </w:tc>
        <w:tc>
          <w:tcPr>
            <w:tcW w:w="2854"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电子信息、物联网、软件工程专业相关软、硬件系统的研发、实施及售后全流程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81</w:t>
            </w:r>
          </w:p>
        </w:tc>
        <w:tc>
          <w:tcPr>
            <w:tcW w:w="1194"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吴  晟</w:t>
            </w:r>
          </w:p>
        </w:tc>
        <w:tc>
          <w:tcPr>
            <w:tcW w:w="2103"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常州工学院</w:t>
            </w:r>
          </w:p>
        </w:tc>
        <w:tc>
          <w:tcPr>
            <w:tcW w:w="1267"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讲师</w:t>
            </w:r>
          </w:p>
        </w:tc>
        <w:tc>
          <w:tcPr>
            <w:tcW w:w="1232"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管理科学与工程</w:t>
            </w:r>
          </w:p>
        </w:tc>
        <w:tc>
          <w:tcPr>
            <w:tcW w:w="2854"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企业质量管理、物流管理、生产管理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82</w:t>
            </w:r>
          </w:p>
        </w:tc>
        <w:tc>
          <w:tcPr>
            <w:tcW w:w="1194"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侯东东</w:t>
            </w:r>
          </w:p>
        </w:tc>
        <w:tc>
          <w:tcPr>
            <w:tcW w:w="2103"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常州工学院</w:t>
            </w:r>
          </w:p>
        </w:tc>
        <w:tc>
          <w:tcPr>
            <w:tcW w:w="1267"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科研管理、讲师</w:t>
            </w:r>
          </w:p>
        </w:tc>
        <w:tc>
          <w:tcPr>
            <w:tcW w:w="1232"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科研管理/科技政策创新</w:t>
            </w:r>
          </w:p>
        </w:tc>
        <w:tc>
          <w:tcPr>
            <w:tcW w:w="2854"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高校职务科技成果的转移、转化推进工作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83</w:t>
            </w:r>
          </w:p>
        </w:tc>
        <w:tc>
          <w:tcPr>
            <w:tcW w:w="1194"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张  杰</w:t>
            </w:r>
          </w:p>
        </w:tc>
        <w:tc>
          <w:tcPr>
            <w:tcW w:w="2103"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江苏理工学院</w:t>
            </w:r>
          </w:p>
        </w:tc>
        <w:tc>
          <w:tcPr>
            <w:tcW w:w="1267" w:type="dxa"/>
            <w:noWrap w:val="0"/>
            <w:vAlign w:val="center"/>
          </w:tcPr>
          <w:p>
            <w:pPr>
              <w:overflowPunct w:val="0"/>
              <w:autoSpaceDE w:val="0"/>
              <w:autoSpaceDN w:val="0"/>
              <w:adjustRightInd w:val="0"/>
              <w:snapToGrid w:val="0"/>
              <w:spacing w:line="360" w:lineRule="exact"/>
              <w:rPr>
                <w:rFonts w:eastAsia="仿宋_GB2312"/>
                <w:color w:val="000000"/>
                <w:spacing w:val="-8"/>
                <w:sz w:val="24"/>
              </w:rPr>
            </w:pPr>
            <w:r>
              <w:rPr>
                <w:rFonts w:eastAsia="仿宋_GB2312"/>
                <w:color w:val="000000"/>
                <w:spacing w:val="-8"/>
                <w:sz w:val="24"/>
              </w:rPr>
              <w:t>主任、高级实验师</w:t>
            </w:r>
          </w:p>
        </w:tc>
        <w:tc>
          <w:tcPr>
            <w:tcW w:w="1232"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工业自动化控制、计算机应用</w:t>
            </w:r>
          </w:p>
        </w:tc>
        <w:tc>
          <w:tcPr>
            <w:tcW w:w="2854"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工业自动化控制、计算机应用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84</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汤嘉立</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江苏理工学院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计算机工程学院副院长、教授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工业自动化控制、机器视觉</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工业自动化控制、机器视觉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85</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卢雅琳</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江苏理工学院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创新创业学院院长、教授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材料加工工程</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主要从事金属及金属基复合材料制备及成形技术的研究与应用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86</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朱云峰</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江苏理工学院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教师、副教授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材料学</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有机无机纳米复合材料；水性及环境友好高分子材料；高分子材料制备与改性。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87</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曹忠亮</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江苏理工学院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副教授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机械制造及其自动化</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航空复合材料铺放成型工艺、层合板力学性能、汽车发动机动力传动系统动力学性能、智能控制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88</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巢  渊</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江苏理工学院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机电与控制工程系主任、讲师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机械电子工程</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机器视觉理论及应用、机电一体化装备与机器人智能控制技术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89</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杜友武</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江苏理工学院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特聘副教授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控制科学与工程、自动化</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伺服系统扰动抑制及跟踪控制、机器人控制、运动控制、工业过程控制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90</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韩振华</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江苏理工学院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讲师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机械工程</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机器人精密减速器、RV减速器、渐摆线与复合摆线等齿轮精密传动基础理论与应用技术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91</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贾子彦</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江苏理工学院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系主任、副教授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通信工程、物联网工程</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通信工程、物联网工程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92</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康绍鹏</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江苏理工学院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教授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机械电子工程</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物料搬运设备、起重运输设备、矿山专用设备等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93</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李  波</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江苏理工学院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副教授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车辆工程</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汽车动力学分析与控制、智能轮胎技术、电池热管理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94</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李  峰</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江苏理工学院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自动化系副主任、讲师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控制理论与控制工程（人工智能方向）</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复杂工业过程的建模与优化控制以及深度学习研究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95</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李奇林</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江苏理工学院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副教授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机械设计制造及其自动化</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超硬磨料砂轮感应钎焊技术、机电控制技术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96</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梁  栋</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江苏理工学院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实验师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机械电子工程</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机器人控制、人工智能及其相关的机器视觉应用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97</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刘凯磊</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江苏理工学院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副教授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机械电子工程</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工程装备机电液一体化与智能控制、流体传动与电液控制技术、压力容器的开发与数值模拟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98</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刘晓杰</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江苏理工学院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教授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电子信息工程</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智能信号与信息处理技术及应用、电子系统开发与设计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99</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倪福银</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江苏理工学院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副教授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电气工程及其自动化</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电机驱动与控制技术，新能源发电技术，电能质量控制技术，产业链研究等方面的研究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100</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潘云娟</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江苏理工学院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科学技术处成果科副科长、中级</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日语、科技管理研究</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科技成果管理，摄影与短视频作品制作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101</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王奎洋</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江苏理工学院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副教授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车辆工程</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汽车机电一体化技术、线控摩擦制动、电机再生制动、电磁缓速制动以及多种制动构型集成与协调控制技术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102</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王  碗</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江苏理工学院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人事处副处长</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高等教育学、应用电子技术教育</w:t>
            </w:r>
          </w:p>
        </w:tc>
        <w:tc>
          <w:tcPr>
            <w:tcW w:w="2854" w:type="dxa"/>
            <w:noWrap w:val="0"/>
            <w:vAlign w:val="center"/>
          </w:tcPr>
          <w:p>
            <w:pPr>
              <w:overflowPunct w:val="0"/>
              <w:autoSpaceDE w:val="0"/>
              <w:autoSpaceDN w:val="0"/>
              <w:adjustRightInd w:val="0"/>
              <w:snapToGrid w:val="0"/>
              <w:spacing w:line="400" w:lineRule="exact"/>
              <w:rPr>
                <w:rFonts w:eastAsia="仿宋_GB2312"/>
                <w:color w:val="000000"/>
                <w:spacing w:val="-4"/>
                <w:sz w:val="24"/>
              </w:rPr>
            </w:pPr>
            <w:r>
              <w:rPr>
                <w:rFonts w:eastAsia="仿宋_GB2312"/>
                <w:color w:val="000000"/>
                <w:spacing w:val="-4"/>
                <w:sz w:val="24"/>
              </w:rPr>
              <w:t>科研评价、知识产权等政策文件及相关体系改革管理办法、高校科技项目、成果管理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103</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王小兰</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江苏理工学院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科长</w:t>
            </w:r>
          </w:p>
        </w:tc>
        <w:tc>
          <w:tcPr>
            <w:tcW w:w="1232" w:type="dxa"/>
            <w:noWrap w:val="0"/>
            <w:vAlign w:val="center"/>
          </w:tcPr>
          <w:p>
            <w:pPr>
              <w:overflowPunct w:val="0"/>
              <w:autoSpaceDE w:val="0"/>
              <w:autoSpaceDN w:val="0"/>
              <w:adjustRightInd w:val="0"/>
              <w:snapToGrid w:val="0"/>
              <w:spacing w:line="400" w:lineRule="exact"/>
              <w:rPr>
                <w:rFonts w:eastAsia="仿宋_GB2312"/>
                <w:color w:val="000000"/>
                <w:spacing w:val="-12"/>
                <w:sz w:val="24"/>
              </w:rPr>
            </w:pPr>
            <w:r>
              <w:rPr>
                <w:rFonts w:eastAsia="仿宋_GB2312"/>
                <w:color w:val="000000"/>
                <w:spacing w:val="-12"/>
                <w:sz w:val="24"/>
              </w:rPr>
              <w:t>计算机科学与技术</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科研项目管理、科技企业孵化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104</w:t>
            </w:r>
          </w:p>
        </w:tc>
        <w:tc>
          <w:tcPr>
            <w:tcW w:w="1194"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王永星</w:t>
            </w:r>
          </w:p>
        </w:tc>
        <w:tc>
          <w:tcPr>
            <w:tcW w:w="2103"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江苏理工学院</w:t>
            </w:r>
          </w:p>
        </w:tc>
        <w:tc>
          <w:tcPr>
            <w:tcW w:w="1267"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系副主任、讲师</w:t>
            </w:r>
          </w:p>
        </w:tc>
        <w:tc>
          <w:tcPr>
            <w:tcW w:w="1232"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信息与通信工程</w:t>
            </w:r>
          </w:p>
        </w:tc>
        <w:tc>
          <w:tcPr>
            <w:tcW w:w="2854"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应用C、Java、C++、C#等高级编程语言，擅长开发设计各种桌面应用程序、网站、服务器系统、手机端APP软件等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105</w:t>
            </w:r>
          </w:p>
        </w:tc>
        <w:tc>
          <w:tcPr>
            <w:tcW w:w="1194"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魏  群</w:t>
            </w:r>
          </w:p>
        </w:tc>
        <w:tc>
          <w:tcPr>
            <w:tcW w:w="2103"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江苏理工学院</w:t>
            </w:r>
          </w:p>
        </w:tc>
        <w:tc>
          <w:tcPr>
            <w:tcW w:w="1267"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讲师</w:t>
            </w:r>
          </w:p>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高级工程师</w:t>
            </w:r>
          </w:p>
        </w:tc>
        <w:tc>
          <w:tcPr>
            <w:tcW w:w="1232"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机械设计制造及其自动化、煤矿支护</w:t>
            </w:r>
          </w:p>
        </w:tc>
        <w:tc>
          <w:tcPr>
            <w:tcW w:w="2854"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煤矿支护技术、煤矿机械装备的研究工作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106</w:t>
            </w:r>
          </w:p>
        </w:tc>
        <w:tc>
          <w:tcPr>
            <w:tcW w:w="1194"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吴全玉</w:t>
            </w:r>
          </w:p>
        </w:tc>
        <w:tc>
          <w:tcPr>
            <w:tcW w:w="2103"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江苏理工学院</w:t>
            </w:r>
          </w:p>
        </w:tc>
        <w:tc>
          <w:tcPr>
            <w:tcW w:w="1267"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副教授</w:t>
            </w:r>
          </w:p>
        </w:tc>
        <w:tc>
          <w:tcPr>
            <w:tcW w:w="1232"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检测技术与自动化装置</w:t>
            </w:r>
          </w:p>
        </w:tc>
        <w:tc>
          <w:tcPr>
            <w:tcW w:w="2854"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嵌入式系统装置开发、医学信号的智能检测和血流动力学仿真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107</w:t>
            </w:r>
          </w:p>
        </w:tc>
        <w:tc>
          <w:tcPr>
            <w:tcW w:w="1194"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吴卫华</w:t>
            </w:r>
          </w:p>
        </w:tc>
        <w:tc>
          <w:tcPr>
            <w:tcW w:w="2103"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江苏理工学院</w:t>
            </w:r>
          </w:p>
        </w:tc>
        <w:tc>
          <w:tcPr>
            <w:tcW w:w="1267"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高级实验师</w:t>
            </w:r>
          </w:p>
        </w:tc>
        <w:tc>
          <w:tcPr>
            <w:tcW w:w="1232"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微电子学与固体电子学</w:t>
            </w:r>
          </w:p>
        </w:tc>
        <w:tc>
          <w:tcPr>
            <w:tcW w:w="2854" w:type="dxa"/>
            <w:noWrap w:val="0"/>
            <w:vAlign w:val="center"/>
          </w:tcPr>
          <w:p>
            <w:pPr>
              <w:overflowPunct w:val="0"/>
              <w:autoSpaceDE w:val="0"/>
              <w:autoSpaceDN w:val="0"/>
              <w:adjustRightInd w:val="0"/>
              <w:snapToGrid w:val="0"/>
              <w:spacing w:line="360" w:lineRule="exact"/>
              <w:rPr>
                <w:rFonts w:eastAsia="仿宋_GB2312"/>
                <w:color w:val="000000"/>
                <w:spacing w:val="-6"/>
                <w:sz w:val="24"/>
              </w:rPr>
            </w:pPr>
            <w:r>
              <w:rPr>
                <w:rFonts w:eastAsia="仿宋_GB2312"/>
                <w:color w:val="000000"/>
                <w:spacing w:val="-6"/>
                <w:sz w:val="24"/>
              </w:rPr>
              <w:t>半导体信息功能存储薄膜与集成器件的研究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108</w:t>
            </w:r>
          </w:p>
        </w:tc>
        <w:tc>
          <w:tcPr>
            <w:tcW w:w="1194"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许  星</w:t>
            </w:r>
          </w:p>
        </w:tc>
        <w:tc>
          <w:tcPr>
            <w:tcW w:w="2103"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江苏理工学院</w:t>
            </w:r>
          </w:p>
        </w:tc>
        <w:tc>
          <w:tcPr>
            <w:tcW w:w="1267"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主任、副教授</w:t>
            </w:r>
          </w:p>
        </w:tc>
        <w:tc>
          <w:tcPr>
            <w:tcW w:w="1232"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电气工程与自动化、项目管理</w:t>
            </w:r>
          </w:p>
        </w:tc>
        <w:tc>
          <w:tcPr>
            <w:tcW w:w="2854"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产城融合发展、大学生就业创业研究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109</w:t>
            </w:r>
          </w:p>
        </w:tc>
        <w:tc>
          <w:tcPr>
            <w:tcW w:w="1194"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姚克明</w:t>
            </w:r>
          </w:p>
        </w:tc>
        <w:tc>
          <w:tcPr>
            <w:tcW w:w="2103"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江苏理工学院</w:t>
            </w:r>
          </w:p>
        </w:tc>
        <w:tc>
          <w:tcPr>
            <w:tcW w:w="1267"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副教授</w:t>
            </w:r>
          </w:p>
        </w:tc>
        <w:tc>
          <w:tcPr>
            <w:tcW w:w="1232" w:type="dxa"/>
            <w:noWrap w:val="0"/>
            <w:vAlign w:val="center"/>
          </w:tcPr>
          <w:p>
            <w:pPr>
              <w:overflowPunct w:val="0"/>
              <w:autoSpaceDE w:val="0"/>
              <w:autoSpaceDN w:val="0"/>
              <w:adjustRightInd w:val="0"/>
              <w:snapToGrid w:val="0"/>
              <w:spacing w:line="360" w:lineRule="exact"/>
              <w:rPr>
                <w:rFonts w:eastAsia="仿宋_GB2312"/>
                <w:color w:val="000000"/>
                <w:spacing w:val="-6"/>
                <w:sz w:val="24"/>
              </w:rPr>
            </w:pPr>
            <w:r>
              <w:rPr>
                <w:rFonts w:eastAsia="仿宋_GB2312"/>
                <w:color w:val="000000"/>
                <w:spacing w:val="-6"/>
                <w:sz w:val="24"/>
              </w:rPr>
              <w:t>导航、制导与控制</w:t>
            </w:r>
          </w:p>
        </w:tc>
        <w:tc>
          <w:tcPr>
            <w:tcW w:w="2854"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机器视觉技术、多重感知与智能控制、机器人控制与自主导航、人工智能深度学习技术及其在装备中的融合应用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110</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张  陈</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江苏理工学院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实验师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机械工程</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机械故障诊断、机电控制、工业视觉技术、机电传动与智能控制技术等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111</w:t>
            </w:r>
          </w:p>
        </w:tc>
        <w:tc>
          <w:tcPr>
            <w:tcW w:w="1194"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张春勇</w:t>
            </w:r>
          </w:p>
        </w:tc>
        <w:tc>
          <w:tcPr>
            <w:tcW w:w="2103"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江苏理工学院</w:t>
            </w:r>
          </w:p>
        </w:tc>
        <w:tc>
          <w:tcPr>
            <w:tcW w:w="1267"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副教授</w:t>
            </w:r>
          </w:p>
        </w:tc>
        <w:tc>
          <w:tcPr>
            <w:tcW w:w="1232"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新材料、化学工程与工艺、环境工程</w:t>
            </w:r>
          </w:p>
        </w:tc>
        <w:tc>
          <w:tcPr>
            <w:tcW w:w="2854"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资源循环利用（有机废水资源化、可再生燃料电池、环境友好纳米功能材料）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112</w:t>
            </w:r>
          </w:p>
        </w:tc>
        <w:tc>
          <w:tcPr>
            <w:tcW w:w="1194"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赵小荣</w:t>
            </w:r>
          </w:p>
        </w:tc>
        <w:tc>
          <w:tcPr>
            <w:tcW w:w="2103"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江苏理工学院</w:t>
            </w:r>
          </w:p>
        </w:tc>
        <w:tc>
          <w:tcPr>
            <w:tcW w:w="1267"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高级实验师</w:t>
            </w:r>
          </w:p>
        </w:tc>
        <w:tc>
          <w:tcPr>
            <w:tcW w:w="1232"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通信与信息系统</w:t>
            </w:r>
          </w:p>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应用电子技术</w:t>
            </w:r>
          </w:p>
        </w:tc>
        <w:tc>
          <w:tcPr>
            <w:tcW w:w="2854"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嵌入式系统，计算机软硬件设计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113</w:t>
            </w:r>
          </w:p>
        </w:tc>
        <w:tc>
          <w:tcPr>
            <w:tcW w:w="1194"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周文鳞</w:t>
            </w:r>
          </w:p>
        </w:tc>
        <w:tc>
          <w:tcPr>
            <w:tcW w:w="2103"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江苏理工学院</w:t>
            </w:r>
          </w:p>
        </w:tc>
        <w:tc>
          <w:tcPr>
            <w:tcW w:w="1267" w:type="dxa"/>
            <w:noWrap w:val="0"/>
            <w:vAlign w:val="center"/>
          </w:tcPr>
          <w:p>
            <w:pPr>
              <w:overflowPunct w:val="0"/>
              <w:autoSpaceDE w:val="0"/>
              <w:autoSpaceDN w:val="0"/>
              <w:adjustRightInd w:val="0"/>
              <w:snapToGrid w:val="0"/>
              <w:spacing w:line="360" w:lineRule="exact"/>
              <w:rPr>
                <w:rFonts w:eastAsia="仿宋_GB2312"/>
                <w:color w:val="000000"/>
                <w:spacing w:val="-6"/>
                <w:sz w:val="24"/>
              </w:rPr>
            </w:pPr>
            <w:r>
              <w:rPr>
                <w:rFonts w:eastAsia="仿宋_GB2312"/>
                <w:color w:val="000000"/>
                <w:spacing w:val="-6"/>
                <w:sz w:val="24"/>
              </w:rPr>
              <w:t>分析测试中心办公室主任、工程师</w:t>
            </w:r>
          </w:p>
        </w:tc>
        <w:tc>
          <w:tcPr>
            <w:tcW w:w="1232"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环境工程</w:t>
            </w:r>
          </w:p>
        </w:tc>
        <w:tc>
          <w:tcPr>
            <w:tcW w:w="2854"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高校实验室、大型仪器设备管理、大气污染监测与模拟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114</w:t>
            </w:r>
          </w:p>
        </w:tc>
        <w:tc>
          <w:tcPr>
            <w:tcW w:w="1194"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诸一琦</w:t>
            </w:r>
          </w:p>
        </w:tc>
        <w:tc>
          <w:tcPr>
            <w:tcW w:w="2103"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江苏理工学院</w:t>
            </w:r>
          </w:p>
        </w:tc>
        <w:tc>
          <w:tcPr>
            <w:tcW w:w="1267"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科研秘书、讲师</w:t>
            </w:r>
          </w:p>
        </w:tc>
        <w:tc>
          <w:tcPr>
            <w:tcW w:w="1232"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通信工程、物联网工程</w:t>
            </w:r>
          </w:p>
        </w:tc>
        <w:tc>
          <w:tcPr>
            <w:tcW w:w="2854"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无线传感器网络及物联网应用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115</w:t>
            </w:r>
          </w:p>
        </w:tc>
        <w:tc>
          <w:tcPr>
            <w:tcW w:w="1194"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王田虎</w:t>
            </w:r>
          </w:p>
        </w:tc>
        <w:tc>
          <w:tcPr>
            <w:tcW w:w="2103"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江苏理工学院</w:t>
            </w:r>
          </w:p>
        </w:tc>
        <w:tc>
          <w:tcPr>
            <w:tcW w:w="1267"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科技处副处长、副教授</w:t>
            </w:r>
          </w:p>
        </w:tc>
        <w:tc>
          <w:tcPr>
            <w:tcW w:w="1232"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电子信息、半导体照明</w:t>
            </w:r>
          </w:p>
        </w:tc>
        <w:tc>
          <w:tcPr>
            <w:tcW w:w="2854"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致力于研究半导体照明、电子测量与控制等相关科学问题、攻克科学技术难题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116</w:t>
            </w:r>
          </w:p>
        </w:tc>
        <w:tc>
          <w:tcPr>
            <w:tcW w:w="1194"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代  洪</w:t>
            </w:r>
          </w:p>
        </w:tc>
        <w:tc>
          <w:tcPr>
            <w:tcW w:w="2103"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常州信息职业技术学院</w:t>
            </w:r>
          </w:p>
        </w:tc>
        <w:tc>
          <w:tcPr>
            <w:tcW w:w="1267"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教师、教授</w:t>
            </w:r>
          </w:p>
        </w:tc>
        <w:tc>
          <w:tcPr>
            <w:tcW w:w="1232"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汽车检测与维修</w:t>
            </w:r>
          </w:p>
        </w:tc>
        <w:tc>
          <w:tcPr>
            <w:tcW w:w="2854"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汽车检测与维修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117</w:t>
            </w:r>
          </w:p>
        </w:tc>
        <w:tc>
          <w:tcPr>
            <w:tcW w:w="1194"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宫亚梅</w:t>
            </w:r>
          </w:p>
        </w:tc>
        <w:tc>
          <w:tcPr>
            <w:tcW w:w="2103"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常州信息职业技术学院</w:t>
            </w:r>
          </w:p>
        </w:tc>
        <w:tc>
          <w:tcPr>
            <w:tcW w:w="1267"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副教授</w:t>
            </w:r>
          </w:p>
        </w:tc>
        <w:tc>
          <w:tcPr>
            <w:tcW w:w="1232"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机电一体化技术</w:t>
            </w:r>
          </w:p>
        </w:tc>
        <w:tc>
          <w:tcPr>
            <w:tcW w:w="2854"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机电一体化技术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118</w:t>
            </w:r>
          </w:p>
        </w:tc>
        <w:tc>
          <w:tcPr>
            <w:tcW w:w="1194"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贺  宁</w:t>
            </w:r>
          </w:p>
        </w:tc>
        <w:tc>
          <w:tcPr>
            <w:tcW w:w="2103"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常州信息职业技术学院</w:t>
            </w:r>
          </w:p>
        </w:tc>
        <w:tc>
          <w:tcPr>
            <w:tcW w:w="1267"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专任教师、中级</w:t>
            </w:r>
          </w:p>
        </w:tc>
        <w:tc>
          <w:tcPr>
            <w:tcW w:w="1232"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大数据技术、机器学习</w:t>
            </w:r>
          </w:p>
        </w:tc>
        <w:tc>
          <w:tcPr>
            <w:tcW w:w="2854"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计算机软件与理论、情报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119</w:t>
            </w:r>
          </w:p>
        </w:tc>
        <w:tc>
          <w:tcPr>
            <w:tcW w:w="1194"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李洪达</w:t>
            </w:r>
          </w:p>
        </w:tc>
        <w:tc>
          <w:tcPr>
            <w:tcW w:w="2103"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常州信息职业技术学院</w:t>
            </w:r>
          </w:p>
        </w:tc>
        <w:tc>
          <w:tcPr>
            <w:tcW w:w="1267"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教师、副教授</w:t>
            </w:r>
          </w:p>
        </w:tc>
        <w:tc>
          <w:tcPr>
            <w:tcW w:w="1232"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模具设计与制造、材料加工工程、机械设计制造及其自动化</w:t>
            </w:r>
          </w:p>
        </w:tc>
        <w:tc>
          <w:tcPr>
            <w:tcW w:w="2854"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专利申请及转让、技术咨询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120</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杨桂府</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常州信息职业技术学院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正高级实验师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机电工程</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特种加工技术、微孔钻头的设计与制造、机电一体化设计与制造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121</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杨  平</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常州信息职业技术学院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讲师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激光光谱</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激光与物质相互作用基础研究、机制探索和仪器设备研发及应用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122</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翟文正</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常州信息职业技术学院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副教授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物联网应用技术</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嵌入式开发技术：熟悉单片机、微控制器和Linux软件的开发与设计工作；硬件电路设计，熟悉LCEDA的电路原理和PCB设计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123</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张利斌</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常州信息职业技术学院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实验师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电气自动化技</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控制系统方案设计，Eplan制图，上位机监控系统程序设计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124</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周海飞</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常州信息职业技术学院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副教授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工业互联网技术</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工业互联网技术和现代通信技术方向教科研工作，专注面向中小制造企业的工业互联网场景构建及业务部署研究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125</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周少东</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常州信息职业技术学院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讲师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动力工程及工程热物理</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燃料电池系统部件、高效换热器、自复叠制冷系统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126</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邹晓华</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常州信息职业技术学院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副教授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pacing w:val="-12"/>
                <w:sz w:val="24"/>
              </w:rPr>
            </w:pPr>
            <w:r>
              <w:rPr>
                <w:rFonts w:eastAsia="仿宋_GB2312"/>
                <w:color w:val="000000"/>
                <w:spacing w:val="-12"/>
                <w:sz w:val="24"/>
              </w:rPr>
              <w:t>大数据分析与应用</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计算机软件技术研发与能源经济研究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127</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张  宁</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常州工业职业技术学院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副教授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材料学</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科技创新调研与政策研究、新材料产业创新发展研究、科技创新平台发展研究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128</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褚守云</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常州工业职业技术学院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校企合作处处长、教授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机械设计与制造</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精密制造和非标装备设计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129</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韩少勇</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常州工业职业技术学院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pacing w:val="-6"/>
                <w:sz w:val="24"/>
              </w:rPr>
            </w:pPr>
            <w:r>
              <w:rPr>
                <w:rFonts w:eastAsia="仿宋_GB2312"/>
                <w:color w:val="000000"/>
                <w:spacing w:val="-6"/>
                <w:sz w:val="24"/>
              </w:rPr>
              <w:t>讲师、高级工程师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pacing w:val="-6"/>
                <w:sz w:val="24"/>
              </w:rPr>
            </w:pPr>
            <w:r>
              <w:rPr>
                <w:rFonts w:eastAsia="仿宋_GB2312"/>
                <w:color w:val="000000"/>
                <w:spacing w:val="-6"/>
                <w:sz w:val="24"/>
              </w:rPr>
              <w:t>系统分析与集成、信息系统集成</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管理大型、复杂信息系统开发、数据仓库搭建，构建信息化数据指标体系，数据建模，数据可视化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130</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马  锋</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常州工业职业技术学院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高级工程师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电子信息技术</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嵌入式软硬件开发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131</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蔡  浩</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常州工程职业技术学院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高级工程师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智能制造、工业互联网</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智能制造、工业互联网、电气控制系统集成等研究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132</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王秋夜</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常州工程职业技术学院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讲师、科长</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信息系统、工商管理</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科技项目管理相关工作、开展项目信息收集、项目成果的整理和更新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133</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周彦彬</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常州工程职业技术学院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pacing w:val="-6"/>
                <w:sz w:val="24"/>
              </w:rPr>
            </w:pPr>
            <w:r>
              <w:rPr>
                <w:rFonts w:eastAsia="仿宋_GB2312"/>
                <w:color w:val="000000"/>
                <w:spacing w:val="-6"/>
                <w:sz w:val="24"/>
              </w:rPr>
              <w:t>焊接工程师、讲师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pacing w:val="-6"/>
                <w:sz w:val="24"/>
              </w:rPr>
            </w:pPr>
            <w:r>
              <w:rPr>
                <w:rFonts w:eastAsia="仿宋_GB2312"/>
                <w:color w:val="000000"/>
                <w:spacing w:val="-6"/>
                <w:sz w:val="24"/>
              </w:rPr>
              <w:t>材料科学与工程（材料连接技术）</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金属材料的焊接、双电弧复合高效焊接工艺及装备、双金属复合模具钢的制造工艺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134</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张  波</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常州机电职业技术学院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pacing w:val="-6"/>
                <w:sz w:val="24"/>
              </w:rPr>
            </w:pPr>
            <w:r>
              <w:rPr>
                <w:rFonts w:eastAsia="仿宋_GB2312"/>
                <w:color w:val="000000"/>
                <w:spacing w:val="-6"/>
                <w:sz w:val="24"/>
              </w:rPr>
              <w:t>科研处处长、教授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材料成型/机电装备，科研管理，项目和成果申报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135</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钱华生</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常州纺织服装职业技术学院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副教授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创新创业机理研究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136</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孙自淑</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常州纺织服装职业技术学院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pacing w:val="-6"/>
                <w:sz w:val="24"/>
              </w:rPr>
            </w:pPr>
            <w:r>
              <w:rPr>
                <w:rFonts w:eastAsia="仿宋_GB2312"/>
                <w:color w:val="000000"/>
                <w:spacing w:val="-6"/>
                <w:sz w:val="24"/>
              </w:rPr>
              <w:t>教研室主任、讲师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光催化和环境治理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137</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徐勇飞</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常州纺织服装职业技术学院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副教授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工商管理</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技术转移、高校科研工作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138</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郭  超</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江苏城乡建设职业学院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助理研究员、工程师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电子信息类产品的3C国家强制性产品认证；ISO9001质量管理体系认证；专利代理、知识产权申请；高新企业申请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139</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孔祥峰</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江苏城乡建设职业学院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高级技师、讲师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设计、摄影、影视及各类手工艺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140</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张永强</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江苏城乡建设职业学院</w:t>
            </w:r>
          </w:p>
        </w:tc>
        <w:tc>
          <w:tcPr>
            <w:tcW w:w="1267" w:type="dxa"/>
            <w:noWrap w:val="0"/>
            <w:vAlign w:val="center"/>
          </w:tcPr>
          <w:p>
            <w:pPr>
              <w:overflowPunct w:val="0"/>
              <w:autoSpaceDE w:val="0"/>
              <w:autoSpaceDN w:val="0"/>
              <w:adjustRightInd w:val="0"/>
              <w:snapToGrid w:val="0"/>
              <w:spacing w:line="400" w:lineRule="exact"/>
              <w:rPr>
                <w:rFonts w:eastAsia="仿宋_GB2312"/>
                <w:color w:val="000000"/>
                <w:spacing w:val="-6"/>
                <w:sz w:val="24"/>
              </w:rPr>
            </w:pPr>
            <w:r>
              <w:rPr>
                <w:rFonts w:eastAsia="仿宋_GB2312"/>
                <w:color w:val="000000"/>
                <w:spacing w:val="-6"/>
                <w:sz w:val="24"/>
              </w:rPr>
              <w:t>教研室主任、中级</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土木工程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141</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颜惠庚</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常州市技术创新方法研究会</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名誉会长、教授，国际TRIZ学会五级大师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技术创新方法、机械工程</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超高液压应用技术；TRIZ技术创新方法的推广和应用；研发或工艺改进过程的创新方法咨询与培训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142</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李  弘</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常州市技术创新方法研究会</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会长、副教授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技术创新方法、化学教育</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技术创新方法（TRIZ理论）的研究和应用，国际TRIZ协会二级资质认证，参与15家以上企业的项目咨询指导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143</w:t>
            </w:r>
          </w:p>
        </w:tc>
        <w:tc>
          <w:tcPr>
            <w:tcW w:w="1194" w:type="dxa"/>
            <w:noWrap w:val="0"/>
            <w:vAlign w:val="center"/>
          </w:tcPr>
          <w:p>
            <w:pPr>
              <w:overflowPunct w:val="0"/>
              <w:autoSpaceDE w:val="0"/>
              <w:autoSpaceDN w:val="0"/>
              <w:adjustRightInd w:val="0"/>
              <w:snapToGrid w:val="0"/>
              <w:spacing w:line="360" w:lineRule="exact"/>
              <w:jc w:val="center"/>
              <w:rPr>
                <w:rFonts w:eastAsia="仿宋_GB2312"/>
                <w:color w:val="000000"/>
                <w:sz w:val="24"/>
              </w:rPr>
            </w:pPr>
            <w:r>
              <w:rPr>
                <w:rFonts w:eastAsia="仿宋_GB2312"/>
                <w:color w:val="000000"/>
                <w:sz w:val="24"/>
              </w:rPr>
              <w:t>钱曙珊</w:t>
            </w:r>
          </w:p>
        </w:tc>
        <w:tc>
          <w:tcPr>
            <w:tcW w:w="2103"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天津大学常州校友会</w:t>
            </w:r>
          </w:p>
        </w:tc>
        <w:tc>
          <w:tcPr>
            <w:tcW w:w="1267"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秘书长</w:t>
            </w:r>
          </w:p>
        </w:tc>
        <w:tc>
          <w:tcPr>
            <w:tcW w:w="1232"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结构工程</w:t>
            </w:r>
          </w:p>
        </w:tc>
        <w:tc>
          <w:tcPr>
            <w:tcW w:w="2854" w:type="dxa"/>
            <w:noWrap w:val="0"/>
            <w:vAlign w:val="center"/>
          </w:tcPr>
          <w:p>
            <w:pPr>
              <w:overflowPunct w:val="0"/>
              <w:autoSpaceDE w:val="0"/>
              <w:autoSpaceDN w:val="0"/>
              <w:adjustRightInd w:val="0"/>
              <w:snapToGrid w:val="0"/>
              <w:spacing w:line="360" w:lineRule="exact"/>
              <w:rPr>
                <w:rFonts w:eastAsia="仿宋_GB2312"/>
                <w:color w:val="000000"/>
                <w:sz w:val="24"/>
              </w:rPr>
            </w:pPr>
            <w:r>
              <w:rPr>
                <w:rFonts w:eastAsia="仿宋_GB2312"/>
                <w:color w:val="000000"/>
                <w:sz w:val="24"/>
              </w:rPr>
              <w:t>结构工程，与天津大学等众多高校和科研机构及校友有密切联系，热衷于把天津大学等高校及校友的科技成果在常州落地，也可以为常州的企业寻求高校的帮助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144</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钱爱兵</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萃智常州知识产权运营有限公司</w:t>
            </w:r>
          </w:p>
        </w:tc>
        <w:tc>
          <w:tcPr>
            <w:tcW w:w="1267" w:type="dxa"/>
            <w:noWrap w:val="0"/>
            <w:vAlign w:val="center"/>
          </w:tcPr>
          <w:p>
            <w:pPr>
              <w:overflowPunct w:val="0"/>
              <w:autoSpaceDE w:val="0"/>
              <w:autoSpaceDN w:val="0"/>
              <w:adjustRightInd w:val="0"/>
              <w:snapToGrid w:val="0"/>
              <w:spacing w:line="400" w:lineRule="exact"/>
              <w:rPr>
                <w:rFonts w:eastAsia="仿宋_GB2312"/>
                <w:color w:val="000000"/>
                <w:spacing w:val="-6"/>
                <w:sz w:val="24"/>
              </w:rPr>
            </w:pPr>
            <w:r>
              <w:rPr>
                <w:rFonts w:eastAsia="仿宋_GB2312"/>
                <w:color w:val="000000"/>
                <w:spacing w:val="-6"/>
                <w:sz w:val="24"/>
              </w:rPr>
              <w:t>市场总监、经济师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工商管理</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江苏省技术经理人服务团成员，擅长企业需求挖掘、匹配高校科技成果转化，以及知识产权全品类服务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145</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赵利民</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江苏天汇空间信息研究院有限公司</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副总经理、博士</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遥感</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国产光学遥感系统设计与应用实践的工程研究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146</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黄祥志</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江苏天汇空间信息研究院有限公司</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副总经理、博士</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地理信息系统、遥感应用</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空间大数据应用工程研究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147</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张  宝</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江苏集萃安泰创明先进能源材料研究院有限公司</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研发经理、博士</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氢燃料电池用高容量纳米储氢材料方向的研究工作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148</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邹灵浩</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大连理工江苏研究院有限公司</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副总经理、江苏省产业技术研究院JITRI研究员（管理类）</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机械制造</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高端装备、智能制造、生物医药等领域的产学研合作，知识产权、技术咨询和服务，技术成果转化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149</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王婷玉</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大连理工江苏研究院有限公司</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中级</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化学工程与工艺</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产学研对接；科技项目、人才项目的咨询、规划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150</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王秀玉</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大连理工江苏研究院有限公司</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主管</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行政管理</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市场开拓，企业管理提升，企业技术需求开发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151</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付姝</w:t>
            </w:r>
            <w:r>
              <w:rPr>
                <w:rFonts w:hint="eastAsia" w:ascii="仿宋" w:hAnsi="仿宋" w:eastAsia="仿宋"/>
                <w:color w:val="000000"/>
                <w:sz w:val="24"/>
              </w:rPr>
              <w:t>珺</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今创集团股份有限公司</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技术部副部长、中级工程师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工业工程</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公司标准化、知识产权和技术档案室工作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152</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吴建月</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灯叶科技（常州）有限公司</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总经理、高级数字化管理师</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农业机械设计、</w:t>
            </w:r>
          </w:p>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产品创新设计</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运用创新方法设计企业产品及工艺改进，原创一套企业创新模型、运用原创创新方法，涉农企业：形成容智慧农业、科技农业技术、数商兴农的高素农民课程体系，一村一品产业链策划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39"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153</w:t>
            </w:r>
          </w:p>
        </w:tc>
        <w:tc>
          <w:tcPr>
            <w:tcW w:w="1194" w:type="dxa"/>
            <w:noWrap w:val="0"/>
            <w:vAlign w:val="center"/>
          </w:tcPr>
          <w:p>
            <w:pPr>
              <w:overflowPunct w:val="0"/>
              <w:autoSpaceDE w:val="0"/>
              <w:autoSpaceDN w:val="0"/>
              <w:adjustRightInd w:val="0"/>
              <w:snapToGrid w:val="0"/>
              <w:spacing w:line="400" w:lineRule="exact"/>
              <w:jc w:val="center"/>
              <w:rPr>
                <w:rFonts w:eastAsia="仿宋_GB2312"/>
                <w:color w:val="000000"/>
                <w:sz w:val="24"/>
              </w:rPr>
            </w:pPr>
            <w:r>
              <w:rPr>
                <w:rFonts w:eastAsia="仿宋_GB2312"/>
                <w:color w:val="000000"/>
                <w:sz w:val="24"/>
              </w:rPr>
              <w:t>钱  陈</w:t>
            </w:r>
          </w:p>
        </w:tc>
        <w:tc>
          <w:tcPr>
            <w:tcW w:w="2103"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常州谙美生物科技有限公司</w:t>
            </w:r>
          </w:p>
        </w:tc>
        <w:tc>
          <w:tcPr>
            <w:tcW w:w="1267"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中级、经理</w:t>
            </w:r>
          </w:p>
        </w:tc>
        <w:tc>
          <w:tcPr>
            <w:tcW w:w="1232"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生物学，医疗器械，天然高分子生物材料，医美</w:t>
            </w:r>
          </w:p>
        </w:tc>
        <w:tc>
          <w:tcPr>
            <w:tcW w:w="2854" w:type="dxa"/>
            <w:noWrap w:val="0"/>
            <w:vAlign w:val="center"/>
          </w:tcPr>
          <w:p>
            <w:pPr>
              <w:overflowPunct w:val="0"/>
              <w:autoSpaceDE w:val="0"/>
              <w:autoSpaceDN w:val="0"/>
              <w:adjustRightInd w:val="0"/>
              <w:snapToGrid w:val="0"/>
              <w:spacing w:line="400" w:lineRule="exact"/>
              <w:rPr>
                <w:rFonts w:eastAsia="仿宋_GB2312"/>
                <w:color w:val="000000"/>
                <w:sz w:val="24"/>
              </w:rPr>
            </w:pPr>
            <w:r>
              <w:rPr>
                <w:rFonts w:eastAsia="仿宋_GB2312"/>
                <w:color w:val="000000"/>
                <w:sz w:val="24"/>
              </w:rPr>
              <w:t>医疗器械产品开发，其中包括透明质酸钠原料的发酵制备，交联透明质酸钠凝胶的研发（皮肤填充剂玻尿酸）以及跟德国合作项目胶原蛋白产品开发</w:t>
            </w:r>
          </w:p>
        </w:tc>
      </w:tr>
    </w:tbl>
    <w:p>
      <w:pPr>
        <w:rPr>
          <w:b w:val="0"/>
          <w:bCs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NjQwMGMzOThkNWJjYTMwYTkxMmJlYjA4NzI3OTMifQ=="/>
  </w:docVars>
  <w:rsids>
    <w:rsidRoot w:val="56085CAC"/>
    <w:rsid w:val="56085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2024-03-28T03:13:00Z</dcterms:created>
  <dc:creator>Hannah</dc:creator>
  <cp:lastModifiedBy>Hannah</cp:lastModifiedBy>
  <dcterms:modified xsi:type="dcterms:W3CDTF">2024-03-28T03:14:20Z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27A04947D35543D4A597FA7952B5CA0E_11</vt:lpwstr>
  </property>
</Properties>
</file>