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rPr>
      </w:pPr>
      <w:r>
        <w:rPr>
          <w:rFonts w:hint="eastAsia" w:ascii="仿宋" w:hAnsi="仿宋" w:eastAsia="仿宋"/>
          <w:sz w:val="32"/>
          <w:szCs w:val="32"/>
        </w:rPr>
        <w:t>附件2</w:t>
      </w:r>
    </w:p>
    <w:p>
      <w:pPr>
        <w:jc w:val="center"/>
        <w:rPr>
          <w:rFonts w:ascii="方正小标宋简体" w:hAnsi="仿宋" w:eastAsia="方正小标宋简体"/>
          <w:sz w:val="36"/>
          <w:szCs w:val="36"/>
        </w:rPr>
      </w:pPr>
      <w:r>
        <w:rPr>
          <w:rFonts w:hint="eastAsia" w:ascii="方正小标宋简体" w:hAnsi="仿宋" w:eastAsia="方正小标宋简体"/>
          <w:sz w:val="36"/>
          <w:szCs w:val="36"/>
        </w:rPr>
        <w:t>2022年度“科创江苏”试点建设入选项目名单</w:t>
      </w:r>
    </w:p>
    <w:p>
      <w:pPr>
        <w:jc w:val="center"/>
        <w:rPr>
          <w:rFonts w:ascii="方正小标宋简体" w:hAnsi="仿宋" w:eastAsia="方正小标宋简体"/>
          <w:sz w:val="36"/>
          <w:szCs w:val="36"/>
        </w:rPr>
      </w:pPr>
    </w:p>
    <w:tbl>
      <w:tblPr>
        <w:tblStyle w:val="3"/>
        <w:tblW w:w="9973" w:type="dxa"/>
        <w:jc w:val="center"/>
        <w:tblLayout w:type="fixed"/>
        <w:tblCellMar>
          <w:top w:w="0" w:type="dxa"/>
          <w:left w:w="108" w:type="dxa"/>
          <w:bottom w:w="0" w:type="dxa"/>
          <w:right w:w="108" w:type="dxa"/>
        </w:tblCellMar>
      </w:tblPr>
      <w:tblGrid>
        <w:gridCol w:w="840"/>
        <w:gridCol w:w="3038"/>
        <w:gridCol w:w="6095"/>
      </w:tblGrid>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序号</w:t>
            </w:r>
          </w:p>
        </w:tc>
        <w:tc>
          <w:tcPr>
            <w:tcW w:w="3038"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项目类别</w:t>
            </w:r>
          </w:p>
        </w:tc>
        <w:tc>
          <w:tcPr>
            <w:tcW w:w="6095"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名称</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1</w:t>
            </w:r>
          </w:p>
        </w:tc>
        <w:tc>
          <w:tcPr>
            <w:tcW w:w="3038"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“科创中国”试点城市</w:t>
            </w:r>
          </w:p>
        </w:tc>
        <w:tc>
          <w:tcPr>
            <w:tcW w:w="6095"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textAlignment w:val="center"/>
              <w:rPr>
                <w:rFonts w:hint="eastAsia" w:ascii="宋体" w:hAnsi="宋体" w:eastAsia="宋体" w:cs="宋体"/>
                <w:kern w:val="0"/>
                <w:szCs w:val="21"/>
              </w:rPr>
            </w:pPr>
            <w:r>
              <w:rPr>
                <w:rFonts w:hint="eastAsia" w:ascii="宋体" w:hAnsi="宋体" w:eastAsia="宋体" w:cs="宋体"/>
                <w:kern w:val="0"/>
                <w:szCs w:val="21"/>
              </w:rPr>
              <w:t>常州市</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2、</w:t>
            </w:r>
          </w:p>
        </w:tc>
        <w:tc>
          <w:tcPr>
            <w:tcW w:w="3038" w:type="dxa"/>
            <w:vMerge w:val="restart"/>
            <w:tcBorders>
              <w:top w:val="single" w:color="000000" w:sz="4" w:space="0"/>
              <w:left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服务产业对接活动</w:t>
            </w: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溧阳市新能源产业科技创新服务对接会</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3</w:t>
            </w:r>
          </w:p>
        </w:tc>
        <w:tc>
          <w:tcPr>
            <w:tcW w:w="3038" w:type="dxa"/>
            <w:vMerge w:val="continue"/>
            <w:tcBorders>
              <w:left w:val="single" w:color="000000" w:sz="4" w:space="0"/>
              <w:bottom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p>
        </w:tc>
        <w:tc>
          <w:tcPr>
            <w:tcW w:w="6095"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textAlignment w:val="center"/>
              <w:rPr>
                <w:rFonts w:hint="eastAsia" w:ascii="宋体" w:hAnsi="宋体" w:eastAsia="宋体" w:cs="宋体"/>
                <w:kern w:val="0"/>
                <w:szCs w:val="21"/>
              </w:rPr>
            </w:pPr>
            <w:r>
              <w:rPr>
                <w:rFonts w:hint="eastAsia" w:ascii="宋体" w:hAnsi="宋体" w:eastAsia="宋体" w:cs="宋体"/>
                <w:szCs w:val="21"/>
              </w:rPr>
              <w:t>碳纤维复合材料产业对接活动</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4</w:t>
            </w:r>
          </w:p>
        </w:tc>
        <w:tc>
          <w:tcPr>
            <w:tcW w:w="3038" w:type="dxa"/>
            <w:vMerge w:val="restart"/>
            <w:tcBorders>
              <w:top w:val="single" w:color="000000" w:sz="4" w:space="0"/>
              <w:left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省级学会科技服务站</w:t>
            </w: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中以常州科技园科技服务站</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5</w:t>
            </w:r>
          </w:p>
        </w:tc>
        <w:tc>
          <w:tcPr>
            <w:tcW w:w="3038" w:type="dxa"/>
            <w:vMerge w:val="continue"/>
            <w:tcBorders>
              <w:left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常州市珠峰网格科技有限公司科技服务站</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6</w:t>
            </w:r>
          </w:p>
        </w:tc>
        <w:tc>
          <w:tcPr>
            <w:tcW w:w="3038" w:type="dxa"/>
            <w:vMerge w:val="continue"/>
            <w:tcBorders>
              <w:left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江苏江南实业集团有限公司科</w:t>
            </w:r>
            <w:bookmarkStart w:id="0" w:name="_GoBack"/>
            <w:bookmarkEnd w:id="0"/>
            <w:r>
              <w:rPr>
                <w:rFonts w:hint="eastAsia" w:ascii="宋体" w:hAnsi="宋体" w:eastAsia="宋体" w:cs="宋体"/>
                <w:sz w:val="21"/>
                <w:szCs w:val="21"/>
              </w:rPr>
              <w:t>技服务站</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7</w:t>
            </w:r>
          </w:p>
        </w:tc>
        <w:tc>
          <w:tcPr>
            <w:tcW w:w="3038" w:type="dxa"/>
            <w:vMerge w:val="continue"/>
            <w:tcBorders>
              <w:left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溧阳市尚欣生态农业有限公司科技服务站</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8</w:t>
            </w:r>
          </w:p>
        </w:tc>
        <w:tc>
          <w:tcPr>
            <w:tcW w:w="3038" w:type="dxa"/>
            <w:vMerge w:val="continue"/>
            <w:tcBorders>
              <w:left w:val="single" w:color="000000" w:sz="4" w:space="0"/>
              <w:bottom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普罗斯电气（中国）科技服务站</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9</w:t>
            </w:r>
          </w:p>
        </w:tc>
        <w:tc>
          <w:tcPr>
            <w:tcW w:w="3038"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专业科技服务团</w:t>
            </w: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“科创江苏”智能数转专业科技服务团</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10</w:t>
            </w:r>
          </w:p>
        </w:tc>
        <w:tc>
          <w:tcPr>
            <w:tcW w:w="3038" w:type="dxa"/>
            <w:vMerge w:val="restart"/>
            <w:tcBorders>
              <w:top w:val="single" w:color="000000" w:sz="4" w:space="0"/>
              <w:left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创业创新发展行动</w:t>
            </w: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猪流行性腹泻的科学防控新技术</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11</w:t>
            </w:r>
          </w:p>
        </w:tc>
        <w:tc>
          <w:tcPr>
            <w:tcW w:w="3038" w:type="dxa"/>
            <w:vMerge w:val="continue"/>
            <w:tcBorders>
              <w:left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2022数字工业经济创新发展高峰论坛暨长三角智改数转解决方案展览展示</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12</w:t>
            </w:r>
          </w:p>
        </w:tc>
        <w:tc>
          <w:tcPr>
            <w:tcW w:w="3038" w:type="dxa"/>
            <w:vMerge w:val="continue"/>
            <w:tcBorders>
              <w:left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整合资源、多方联动，让创新方法在戚墅堰机车有限公司生根发芽</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13</w:t>
            </w:r>
          </w:p>
        </w:tc>
        <w:tc>
          <w:tcPr>
            <w:tcW w:w="3038" w:type="dxa"/>
            <w:vMerge w:val="continue"/>
            <w:tcBorders>
              <w:left w:val="single" w:color="000000" w:sz="4" w:space="0"/>
              <w:bottom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基于RFID的室内人员动作识别和定位系统研发</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14</w:t>
            </w:r>
          </w:p>
        </w:tc>
        <w:tc>
          <w:tcPr>
            <w:tcW w:w="3038"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“科创江苏”试点县区</w:t>
            </w:r>
          </w:p>
        </w:tc>
        <w:tc>
          <w:tcPr>
            <w:tcW w:w="6095"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left"/>
              <w:textAlignment w:val="center"/>
              <w:rPr>
                <w:rFonts w:hint="eastAsia" w:ascii="宋体" w:hAnsi="宋体" w:eastAsia="宋体" w:cs="宋体"/>
                <w:kern w:val="0"/>
                <w:szCs w:val="21"/>
              </w:rPr>
            </w:pPr>
            <w:r>
              <w:rPr>
                <w:rFonts w:hint="eastAsia" w:ascii="宋体" w:hAnsi="宋体" w:eastAsia="宋体" w:cs="宋体"/>
                <w:kern w:val="0"/>
                <w:szCs w:val="21"/>
              </w:rPr>
              <w:t>武进区</w:t>
            </w:r>
          </w:p>
        </w:tc>
      </w:tr>
      <w:tr>
        <w:tblPrEx>
          <w:tblCellMar>
            <w:top w:w="0" w:type="dxa"/>
            <w:left w:w="108" w:type="dxa"/>
            <w:bottom w:w="0" w:type="dxa"/>
            <w:right w:w="108" w:type="dxa"/>
          </w:tblCellMar>
        </w:tblPrEx>
        <w:trPr>
          <w:jc w:val="center"/>
        </w:trPr>
        <w:tc>
          <w:tcPr>
            <w:tcW w:w="840" w:type="dxa"/>
            <w:tcBorders>
              <w:top w:val="single" w:color="000000" w:sz="4" w:space="0"/>
              <w:left w:val="single" w:color="000000" w:sz="4" w:space="0"/>
              <w:bottom w:val="single" w:color="000000" w:sz="4" w:space="0"/>
              <w:right w:val="single" w:color="000000" w:sz="4" w:space="0"/>
            </w:tcBorders>
            <w:vAlign w:val="center"/>
          </w:tcPr>
          <w:p>
            <w:pPr>
              <w:snapToGrid w:val="0"/>
              <w:spacing w:line="580" w:lineRule="exact"/>
              <w:jc w:val="center"/>
              <w:rPr>
                <w:rFonts w:hint="eastAsia" w:ascii="宋体" w:hAnsi="宋体" w:eastAsia="宋体" w:cs="宋体"/>
                <w:szCs w:val="21"/>
              </w:rPr>
            </w:pPr>
            <w:r>
              <w:rPr>
                <w:rFonts w:hint="eastAsia" w:ascii="宋体" w:hAnsi="宋体" w:eastAsia="宋体" w:cs="宋体"/>
                <w:szCs w:val="21"/>
              </w:rPr>
              <w:t>15</w:t>
            </w:r>
          </w:p>
        </w:tc>
        <w:tc>
          <w:tcPr>
            <w:tcW w:w="3038" w:type="dxa"/>
            <w:tcBorders>
              <w:top w:val="single" w:color="000000" w:sz="4" w:space="0"/>
              <w:left w:val="single" w:color="000000" w:sz="4" w:space="0"/>
              <w:bottom w:val="single" w:color="000000" w:sz="4" w:space="0"/>
              <w:right w:val="single" w:color="000000" w:sz="4" w:space="0"/>
            </w:tcBorders>
            <w:vAlign w:val="center"/>
          </w:tcPr>
          <w:p>
            <w:pPr>
              <w:widowControl/>
              <w:spacing w:line="580" w:lineRule="exact"/>
              <w:jc w:val="center"/>
              <w:textAlignment w:val="center"/>
              <w:rPr>
                <w:rFonts w:hint="eastAsia" w:ascii="宋体" w:hAnsi="宋体" w:eastAsia="宋体" w:cs="宋体"/>
                <w:kern w:val="0"/>
                <w:szCs w:val="21"/>
              </w:rPr>
            </w:pPr>
            <w:r>
              <w:rPr>
                <w:rFonts w:hint="eastAsia" w:ascii="宋体" w:hAnsi="宋体" w:eastAsia="宋体" w:cs="宋体"/>
                <w:kern w:val="0"/>
                <w:szCs w:val="21"/>
              </w:rPr>
              <w:t>院士协同创新中心</w:t>
            </w:r>
          </w:p>
        </w:tc>
        <w:tc>
          <w:tcPr>
            <w:tcW w:w="6095" w:type="dxa"/>
            <w:tcBorders>
              <w:top w:val="single" w:color="000000" w:sz="4" w:space="0"/>
              <w:left w:val="single" w:color="000000" w:sz="4" w:space="0"/>
              <w:bottom w:val="single" w:color="000000" w:sz="4" w:space="0"/>
              <w:right w:val="single" w:color="000000" w:sz="4" w:space="0"/>
            </w:tcBorders>
            <w:vAlign w:val="center"/>
          </w:tcPr>
          <w:p>
            <w:pPr>
              <w:pStyle w:val="2"/>
              <w:spacing w:line="367" w:lineRule="atLeast"/>
              <w:rPr>
                <w:rFonts w:hint="eastAsia" w:ascii="宋体" w:hAnsi="宋体" w:eastAsia="宋体" w:cs="宋体"/>
                <w:sz w:val="21"/>
                <w:szCs w:val="21"/>
              </w:rPr>
            </w:pPr>
            <w:r>
              <w:rPr>
                <w:rFonts w:hint="eastAsia" w:ascii="宋体" w:hAnsi="宋体" w:eastAsia="宋体" w:cs="宋体"/>
                <w:sz w:val="21"/>
                <w:szCs w:val="21"/>
              </w:rPr>
              <w:t>江苏新能源电池材料与装备产业院士协同创新中心</w:t>
            </w:r>
          </w:p>
        </w:tc>
      </w:tr>
    </w:tbl>
    <w:p>
      <w:pPr>
        <w:jc w:val="left"/>
        <w:rPr>
          <w:rFonts w:ascii="方正小标宋简体" w:hAnsi="仿宋" w:eastAsia="方正小标宋简体"/>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ZDA1ODU0ZDc2NDZiZmZkY2QxNzZiNmRjYzE2NWIifQ=="/>
  </w:docVars>
  <w:rsids>
    <w:rsidRoot w:val="00000000"/>
    <w:rsid w:val="091E16EC"/>
    <w:rsid w:val="273B2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245"/>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368</Characters>
  <Lines>0</Lines>
  <Paragraphs>0</Paragraphs>
  <TotalTime>0</TotalTime>
  <ScaleCrop>false</ScaleCrop>
  <LinksUpToDate>false</LinksUpToDate>
  <CharactersWithSpaces>368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2022-05-20T05:46:29Z</dcterms:created>
  <dc:creator>26068</dc:creator>
  <cp:lastModifiedBy>以年</cp:lastModifiedBy>
  <dcterms:modified xsi:type="dcterms:W3CDTF">2022-05-20T05:46:48Z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62668D1339094A138776A3487B9C5E21</vt:lpwstr>
  </property>
</Properties>
</file>