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Ansi="黑体" w:eastAsia="黑体"/>
          <w:spacing w:val="-5"/>
          <w:sz w:val="32"/>
          <w:szCs w:val="32"/>
          <w:lang w:val="zh-CN" w:bidi="zh-CN"/>
        </w:rPr>
      </w:pPr>
      <w:r>
        <w:rPr>
          <w:rFonts w:hAnsi="黑体" w:eastAsia="黑体"/>
          <w:spacing w:val="-5"/>
          <w:sz w:val="32"/>
          <w:szCs w:val="32"/>
          <w:lang w:val="zh-CN" w:bidi="zh-CN"/>
        </w:rPr>
        <w:t>附件</w:t>
      </w:r>
      <w:r>
        <w:rPr>
          <w:rFonts w:hint="eastAsia" w:hAnsi="黑体" w:eastAsia="黑体"/>
          <w:spacing w:val="-5"/>
          <w:sz w:val="32"/>
          <w:szCs w:val="32"/>
          <w:lang w:val="zh-CN" w:bidi="zh-CN"/>
        </w:rPr>
        <w:t>4</w:t>
      </w:r>
    </w:p>
    <w:p>
      <w:pPr>
        <w:spacing w:line="570" w:lineRule="exact"/>
        <w:jc w:val="center"/>
        <w:rPr>
          <w:rFonts w:hint="eastAsia"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  <w:t>“蓝桥杯青少组”赛项参赛办法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hAnsi="黑体" w:eastAsia="黑体"/>
          <w:bCs/>
          <w:color w:val="000000"/>
          <w:sz w:val="32"/>
          <w:szCs w:val="32"/>
        </w:rPr>
      </w:pPr>
      <w:r>
        <w:rPr>
          <w:rFonts w:hint="eastAsia" w:hAnsi="黑体" w:eastAsia="黑体"/>
          <w:bCs/>
          <w:color w:val="000000"/>
          <w:sz w:val="32"/>
          <w:szCs w:val="32"/>
        </w:rPr>
        <w:t>一、蓝桥杯青少组大赛简介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蓝桥杯大赛（蓝桥杯全国软件和信息技术专业人才大赛）是工业和信息化部人才交流中心举办的全国性专业信息技术赛事，已经成功举办了13届，历时14年。2022年加入2022—2025学年面向中小学生的全国性竞赛。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14年来，做为国内领先的信息技术赛事，蓝桥杯吸引了北大清华在内的超过1600所院校、数千家中小学、每年近20万名学子参赛，吸引了IBM、腾讯、百度等知名企业全程参与。蓝桥杯大赛首席专家倪光南院士说：“蓝桥杯以考促学，塑造了领跑全国的人才培养选拔模式，并获得了行业的深度认可。”蓝桥杯为信息技术普及、职业人才培养做出了巨大贡献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hAnsi="黑体" w:eastAsia="黑体"/>
          <w:bCs/>
          <w:color w:val="000000"/>
          <w:sz w:val="32"/>
          <w:szCs w:val="32"/>
        </w:rPr>
      </w:pPr>
      <w:r>
        <w:rPr>
          <w:rFonts w:hint="eastAsia" w:hAnsi="黑体" w:eastAsia="黑体"/>
          <w:bCs/>
          <w:color w:val="000000"/>
          <w:sz w:val="32"/>
          <w:szCs w:val="32"/>
        </w:rPr>
        <w:t>二、比赛科目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①Scratch；②Arduino；③EV3；④Python；⑤C++；⑥Microbit；⑦科技素养；⑧计算思维。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义务教育阶段学生可以参加所有科目。分为小学组和初中组。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高中（含中职）组可以参加科目：②Arduino；④Python；⑤C++和⑦科技素养。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hAnsi="黑体" w:eastAsia="黑体"/>
          <w:bCs/>
          <w:color w:val="000000"/>
          <w:sz w:val="32"/>
          <w:szCs w:val="32"/>
        </w:rPr>
      </w:pPr>
      <w:r>
        <w:rPr>
          <w:rFonts w:hint="eastAsia" w:hAnsi="黑体" w:eastAsia="黑体"/>
          <w:bCs/>
          <w:color w:val="000000"/>
          <w:sz w:val="32"/>
          <w:szCs w:val="32"/>
        </w:rPr>
        <w:t>三、比赛方式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采用统一命题、分赛区比赛的组织方式。选手在指定赛点参加竞赛。如因疫情影响，大赛将在部分受影响区域安排组织线上比赛。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hAnsi="黑体" w:eastAsia="黑体"/>
          <w:bCs/>
          <w:color w:val="000000"/>
          <w:sz w:val="32"/>
          <w:szCs w:val="32"/>
        </w:rPr>
      </w:pPr>
      <w:r>
        <w:rPr>
          <w:rFonts w:hint="eastAsia" w:hAnsi="黑体" w:eastAsia="黑体"/>
          <w:bCs/>
          <w:color w:val="000000"/>
          <w:sz w:val="32"/>
          <w:szCs w:val="32"/>
        </w:rPr>
        <w:t>四、比赛时间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后续在辅导员培训会议和辅导教师QQ交流群公布。</w:t>
      </w: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6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6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r>
        <w:rPr>
          <w:rFonts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WZkNzJkNDgzODFmNTU0YTc0ZDg3MjNhNzcwODEifQ=="/>
  </w:docVars>
  <w:rsids>
    <w:rsidRoot w:val="777B547D"/>
    <w:rsid w:val="777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2022-11-14T03:12:00Z</dcterms:created>
  <dc:creator>_NeverLand</dc:creator>
  <cp:lastModifiedBy>_NeverLand</cp:lastModifiedBy>
  <dcterms:modified xsi:type="dcterms:W3CDTF">2022-11-14T03:14:40Z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66BC16EA58D44953922D7EF3515103A1</vt:lpwstr>
  </property>
</Properties>
</file>