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常州市科协2018年软科学研究课题指南</w:t>
      </w:r>
    </w:p>
    <w:p>
      <w:pPr>
        <w:adjustRightInd w:val="0"/>
        <w:snapToGrid w:val="0"/>
        <w:spacing w:line="570" w:lineRule="exact"/>
        <w:jc w:val="center"/>
        <w:rPr>
          <w:rFonts w:hint="eastAsia" w:ascii="楷体_GB2312" w:eastAsia="楷体_GB2312"/>
          <w:szCs w:val="32"/>
        </w:rPr>
      </w:pPr>
    </w:p>
    <w:p>
      <w:pPr>
        <w:adjustRightInd w:val="0"/>
        <w:snapToGrid w:val="0"/>
        <w:spacing w:line="570" w:lineRule="exact"/>
        <w:ind w:firstLine="630"/>
        <w:jc w:val="left"/>
        <w:rPr>
          <w:rFonts w:hint="eastAsia" w:ascii="黑体" w:eastAsia="黑体"/>
          <w:sz w:val="32"/>
          <w:szCs w:val="32"/>
        </w:rPr>
      </w:pPr>
      <w:r>
        <w:rPr>
          <w:rFonts w:hint="eastAsia" w:ascii="黑体" w:eastAsia="黑体"/>
          <w:sz w:val="32"/>
          <w:szCs w:val="32"/>
        </w:rPr>
        <w:t>一、特约课题</w:t>
      </w:r>
    </w:p>
    <w:p>
      <w:pPr>
        <w:adjustRightInd w:val="0"/>
        <w:snapToGrid w:val="0"/>
        <w:spacing w:line="570" w:lineRule="exact"/>
        <w:ind w:firstLine="630"/>
        <w:jc w:val="left"/>
        <w:rPr>
          <w:rFonts w:hint="eastAsia" w:eastAsia="仿宋_GB2312"/>
          <w:sz w:val="32"/>
          <w:szCs w:val="32"/>
        </w:rPr>
      </w:pPr>
      <w:r>
        <w:rPr>
          <w:rFonts w:hint="eastAsia" w:eastAsia="仿宋_GB2312"/>
          <w:sz w:val="32"/>
          <w:szCs w:val="32"/>
        </w:rPr>
        <w:t>1．常州特色小镇建设相关研究</w:t>
      </w:r>
    </w:p>
    <w:p>
      <w:pPr>
        <w:adjustRightInd w:val="0"/>
        <w:snapToGrid w:val="0"/>
        <w:spacing w:line="570" w:lineRule="exact"/>
        <w:ind w:firstLine="630"/>
        <w:jc w:val="left"/>
        <w:rPr>
          <w:rFonts w:hint="eastAsia" w:eastAsia="仿宋_GB2312"/>
          <w:sz w:val="32"/>
          <w:szCs w:val="32"/>
        </w:rPr>
      </w:pPr>
      <w:r>
        <w:rPr>
          <w:rFonts w:hint="eastAsia" w:eastAsia="仿宋_GB2312"/>
          <w:sz w:val="32"/>
          <w:szCs w:val="32"/>
        </w:rPr>
        <w:t>2．环境保护与生态文明建设相关研究</w:t>
      </w:r>
    </w:p>
    <w:p>
      <w:pPr>
        <w:adjustRightInd w:val="0"/>
        <w:snapToGrid w:val="0"/>
        <w:spacing w:line="570" w:lineRule="exact"/>
        <w:ind w:firstLine="630"/>
        <w:jc w:val="left"/>
        <w:rPr>
          <w:rFonts w:hint="eastAsia" w:eastAsia="仿宋_GB2312"/>
          <w:sz w:val="32"/>
          <w:szCs w:val="32"/>
        </w:rPr>
      </w:pPr>
      <w:r>
        <w:rPr>
          <w:rFonts w:hint="eastAsia" w:eastAsia="仿宋_GB2312"/>
          <w:sz w:val="32"/>
          <w:szCs w:val="32"/>
        </w:rPr>
        <w:t>3．常州智慧城市建设相关研究</w:t>
      </w:r>
    </w:p>
    <w:p>
      <w:pPr>
        <w:spacing w:line="570" w:lineRule="exact"/>
        <w:ind w:firstLine="640" w:firstLineChars="200"/>
        <w:rPr>
          <w:rFonts w:hint="eastAsia" w:ascii="黑体" w:eastAsia="黑体"/>
          <w:sz w:val="32"/>
          <w:szCs w:val="32"/>
        </w:rPr>
      </w:pPr>
      <w:r>
        <w:rPr>
          <w:rFonts w:hint="eastAsia" w:ascii="黑体" w:eastAsia="黑体"/>
          <w:sz w:val="32"/>
          <w:szCs w:val="32"/>
        </w:rPr>
        <w:t>二、重点课题和专项课题的研究方向</w:t>
      </w:r>
    </w:p>
    <w:p>
      <w:pPr>
        <w:spacing w:line="570" w:lineRule="exact"/>
        <w:ind w:firstLine="640" w:firstLineChars="200"/>
        <w:rPr>
          <w:rFonts w:hint="eastAsia" w:ascii="黑体" w:eastAsia="黑体"/>
          <w:sz w:val="32"/>
          <w:szCs w:val="32"/>
        </w:rPr>
      </w:pPr>
      <w:r>
        <w:rPr>
          <w:rFonts w:hint="eastAsia" w:ascii="黑体" w:eastAsia="黑体"/>
          <w:sz w:val="32"/>
          <w:szCs w:val="32"/>
        </w:rPr>
        <w:t>1．发展战略研究</w:t>
      </w:r>
    </w:p>
    <w:p>
      <w:pPr>
        <w:spacing w:line="570" w:lineRule="exact"/>
        <w:ind w:firstLine="640" w:firstLineChars="200"/>
        <w:rPr>
          <w:rFonts w:eastAsia="仿宋_GB2312"/>
          <w:sz w:val="32"/>
          <w:szCs w:val="32"/>
        </w:rPr>
      </w:pPr>
      <w:r>
        <w:rPr>
          <w:rFonts w:eastAsia="仿宋_GB2312"/>
          <w:sz w:val="32"/>
          <w:szCs w:val="32"/>
        </w:rPr>
        <w:t>围绕常州市“十三五”规划中大力实施的“创新驱动发展”“产城融合发展”“可持续发展”“全方位开放”和“民生共建共享”五大战略导向开展的专题研究。</w:t>
      </w:r>
    </w:p>
    <w:p>
      <w:pPr>
        <w:spacing w:line="570" w:lineRule="exact"/>
        <w:ind w:firstLine="640" w:firstLineChars="200"/>
        <w:rPr>
          <w:rFonts w:eastAsia="仿宋_GB2312"/>
          <w:sz w:val="32"/>
          <w:szCs w:val="32"/>
        </w:rPr>
      </w:pPr>
      <w:r>
        <w:rPr>
          <w:rFonts w:eastAsia="仿宋_GB2312"/>
          <w:sz w:val="32"/>
          <w:szCs w:val="32"/>
        </w:rPr>
        <w:t>围绕打造</w:t>
      </w:r>
      <w:r>
        <w:rPr>
          <w:rFonts w:hint="eastAsia" w:eastAsia="仿宋_GB2312"/>
          <w:sz w:val="32"/>
          <w:szCs w:val="32"/>
        </w:rPr>
        <w:t>“苏南模式”常州升级版、</w:t>
      </w:r>
      <w:r>
        <w:rPr>
          <w:rFonts w:eastAsia="仿宋_GB2312"/>
          <w:sz w:val="32"/>
          <w:szCs w:val="32"/>
        </w:rPr>
        <w:t>全国一流的智能制造名城、长三角特色鲜明的产业技术创新中心和国内领先的产城融合示范区建设</w:t>
      </w:r>
      <w:r>
        <w:rPr>
          <w:rFonts w:hint="eastAsia" w:ascii="仿宋_GB2312" w:eastAsia="仿宋_GB2312"/>
          <w:sz w:val="32"/>
          <w:szCs w:val="32"/>
        </w:rPr>
        <w:t>，</w:t>
      </w:r>
      <w:r>
        <w:rPr>
          <w:rFonts w:hint="eastAsia" w:ascii="仿宋_GB2312" w:eastAsia="仿宋_GB2312"/>
          <w:sz w:val="32"/>
          <w:szCs w:val="32"/>
          <w:shd w:val="clear" w:color="auto" w:fill="FFFFFF"/>
        </w:rPr>
        <w:t>高水平全面建成小康社会，</w:t>
      </w:r>
      <w:r>
        <w:rPr>
          <w:rFonts w:hint="eastAsia" w:ascii="仿宋_GB2312" w:eastAsia="仿宋_GB2312"/>
          <w:sz w:val="32"/>
          <w:szCs w:val="32"/>
        </w:rPr>
        <w:t>现代化建设路径探索和创新实践</w:t>
      </w:r>
      <w:r>
        <w:rPr>
          <w:rFonts w:eastAsia="仿宋_GB2312"/>
          <w:sz w:val="32"/>
          <w:szCs w:val="32"/>
        </w:rPr>
        <w:t>开展的专题研究。</w:t>
      </w:r>
    </w:p>
    <w:p>
      <w:pPr>
        <w:spacing w:line="570" w:lineRule="exact"/>
        <w:ind w:firstLine="640" w:firstLineChars="200"/>
        <w:rPr>
          <w:rFonts w:hint="eastAsia" w:eastAsia="仿宋_GB2312"/>
          <w:color w:val="000000"/>
          <w:kern w:val="0"/>
          <w:sz w:val="32"/>
          <w:szCs w:val="32"/>
        </w:rPr>
      </w:pPr>
      <w:r>
        <w:rPr>
          <w:rFonts w:eastAsia="仿宋_GB2312"/>
          <w:sz w:val="32"/>
          <w:szCs w:val="32"/>
        </w:rPr>
        <w:t>围绕</w:t>
      </w:r>
      <w:r>
        <w:rPr>
          <w:rFonts w:eastAsia="仿宋_GB2312"/>
          <w:color w:val="000000"/>
          <w:kern w:val="0"/>
          <w:sz w:val="32"/>
          <w:szCs w:val="32"/>
        </w:rPr>
        <w:t>常州</w:t>
      </w:r>
      <w:r>
        <w:rPr>
          <w:rFonts w:hint="eastAsia" w:ascii="仿宋_GB2312" w:eastAsia="仿宋_GB2312"/>
          <w:sz w:val="32"/>
          <w:szCs w:val="32"/>
        </w:rPr>
        <w:t>高质量发展实体经济，特别是提升制造业发展质量水平</w:t>
      </w:r>
      <w:r>
        <w:rPr>
          <w:rFonts w:hint="eastAsia" w:eastAsia="仿宋_GB2312"/>
          <w:color w:val="000000"/>
          <w:kern w:val="0"/>
          <w:sz w:val="32"/>
          <w:szCs w:val="32"/>
        </w:rPr>
        <w:t>；创新发展现代服务业、现代金融业；</w:t>
      </w:r>
      <w:r>
        <w:rPr>
          <w:rFonts w:hint="eastAsia" w:ascii="仿宋_GB2312" w:eastAsia="仿宋_GB2312"/>
          <w:sz w:val="32"/>
          <w:szCs w:val="32"/>
        </w:rPr>
        <w:t>重大项目全生命周期管理，包括全产业链招引、全过程推进、全方位服务等；</w:t>
      </w:r>
      <w:r>
        <w:rPr>
          <w:rFonts w:hint="eastAsia" w:eastAsia="仿宋_GB2312"/>
          <w:color w:val="000000"/>
          <w:kern w:val="0"/>
          <w:sz w:val="32"/>
          <w:szCs w:val="32"/>
        </w:rPr>
        <w:t>推进创新型园区建设、加速创新型企业培育、加强创新型人才集聚；全面深化各项改革</w:t>
      </w:r>
      <w:r>
        <w:rPr>
          <w:rFonts w:eastAsia="仿宋_GB2312"/>
          <w:color w:val="000000"/>
          <w:kern w:val="0"/>
          <w:sz w:val="32"/>
          <w:szCs w:val="32"/>
        </w:rPr>
        <w:t>等进行专题研究。</w:t>
      </w:r>
    </w:p>
    <w:p>
      <w:pPr>
        <w:spacing w:line="570" w:lineRule="exact"/>
        <w:ind w:firstLine="640" w:firstLineChars="200"/>
        <w:rPr>
          <w:rFonts w:hint="eastAsia" w:ascii="黑体" w:eastAsia="黑体"/>
          <w:sz w:val="32"/>
          <w:szCs w:val="32"/>
        </w:rPr>
      </w:pPr>
      <w:r>
        <w:rPr>
          <w:rFonts w:hint="eastAsia" w:ascii="黑体" w:eastAsia="黑体"/>
          <w:sz w:val="32"/>
          <w:szCs w:val="32"/>
        </w:rPr>
        <w:t>2．产业发展研究</w:t>
      </w:r>
    </w:p>
    <w:p>
      <w:pPr>
        <w:spacing w:line="570" w:lineRule="exact"/>
        <w:ind w:firstLine="640" w:firstLineChars="200"/>
        <w:rPr>
          <w:rFonts w:eastAsia="仿宋_GB2312"/>
          <w:sz w:val="32"/>
          <w:szCs w:val="32"/>
        </w:rPr>
      </w:pPr>
      <w:r>
        <w:rPr>
          <w:rFonts w:eastAsia="仿宋_GB2312"/>
          <w:sz w:val="32"/>
          <w:szCs w:val="32"/>
        </w:rPr>
        <w:t>围绕云计算</w:t>
      </w:r>
      <w:r>
        <w:rPr>
          <w:rFonts w:hint="eastAsia" w:eastAsia="仿宋_GB2312"/>
          <w:sz w:val="32"/>
          <w:szCs w:val="32"/>
        </w:rPr>
        <w:t>与</w:t>
      </w:r>
      <w:r>
        <w:rPr>
          <w:rFonts w:eastAsia="仿宋_GB2312"/>
          <w:sz w:val="32"/>
          <w:szCs w:val="32"/>
        </w:rPr>
        <w:t>大数据、</w:t>
      </w:r>
      <w:r>
        <w:rPr>
          <w:rFonts w:hint="eastAsia" w:eastAsia="仿宋_GB2312"/>
          <w:sz w:val="32"/>
          <w:szCs w:val="32"/>
        </w:rPr>
        <w:t>未来网络与通信、</w:t>
      </w:r>
      <w:r>
        <w:rPr>
          <w:rFonts w:hint="eastAsia" w:ascii="仿宋_GB2312" w:eastAsia="仿宋_GB2312"/>
          <w:sz w:val="32"/>
          <w:szCs w:val="32"/>
        </w:rPr>
        <w:t>新一代信息技术、</w:t>
      </w:r>
      <w:r>
        <w:rPr>
          <w:rFonts w:eastAsia="仿宋_GB2312"/>
          <w:sz w:val="32"/>
          <w:szCs w:val="32"/>
        </w:rPr>
        <w:t>人工智能、无人技术、新能源、新材料、生物技术与生命科学、互联网医疗、文化娱乐</w:t>
      </w:r>
      <w:r>
        <w:rPr>
          <w:rFonts w:hint="eastAsia" w:eastAsia="仿宋_GB2312"/>
          <w:sz w:val="32"/>
          <w:szCs w:val="32"/>
        </w:rPr>
        <w:t>、区块链</w:t>
      </w:r>
      <w:r>
        <w:rPr>
          <w:rFonts w:eastAsia="仿宋_GB2312"/>
          <w:sz w:val="32"/>
          <w:szCs w:val="32"/>
        </w:rPr>
        <w:t>等新兴</w:t>
      </w:r>
      <w:r>
        <w:rPr>
          <w:rFonts w:hint="eastAsia" w:eastAsia="仿宋_GB2312"/>
          <w:sz w:val="32"/>
          <w:szCs w:val="32"/>
        </w:rPr>
        <w:t>技术、</w:t>
      </w:r>
      <w:r>
        <w:rPr>
          <w:rFonts w:eastAsia="仿宋_GB2312"/>
          <w:sz w:val="32"/>
          <w:szCs w:val="32"/>
        </w:rPr>
        <w:t>产业，开展国内外现状、发展趋势及常州创新发展</w:t>
      </w:r>
      <w:r>
        <w:rPr>
          <w:rFonts w:hint="eastAsia" w:eastAsia="仿宋_GB2312"/>
          <w:sz w:val="32"/>
          <w:szCs w:val="32"/>
        </w:rPr>
        <w:t>的</w:t>
      </w:r>
      <w:r>
        <w:rPr>
          <w:rFonts w:eastAsia="仿宋_GB2312"/>
          <w:sz w:val="32"/>
          <w:szCs w:val="32"/>
        </w:rPr>
        <w:t>研究。</w:t>
      </w:r>
    </w:p>
    <w:p>
      <w:pPr>
        <w:spacing w:line="570" w:lineRule="exact"/>
        <w:ind w:firstLine="640" w:firstLineChars="200"/>
        <w:rPr>
          <w:rFonts w:hint="eastAsia" w:ascii="黑体" w:eastAsia="黑体"/>
          <w:sz w:val="32"/>
          <w:szCs w:val="32"/>
        </w:rPr>
      </w:pPr>
      <w:r>
        <w:rPr>
          <w:rFonts w:hint="eastAsia" w:ascii="黑体" w:eastAsia="黑体"/>
          <w:sz w:val="32"/>
          <w:szCs w:val="32"/>
        </w:rPr>
        <w:t>3．社会民生治理研究</w:t>
      </w:r>
    </w:p>
    <w:p>
      <w:pPr>
        <w:spacing w:line="570" w:lineRule="exact"/>
        <w:ind w:firstLine="640" w:firstLineChars="200"/>
        <w:rPr>
          <w:rFonts w:eastAsia="仿宋_GB2312"/>
          <w:sz w:val="32"/>
          <w:szCs w:val="32"/>
        </w:rPr>
      </w:pPr>
      <w:r>
        <w:rPr>
          <w:rFonts w:eastAsia="仿宋_GB2312"/>
          <w:sz w:val="32"/>
          <w:szCs w:val="32"/>
        </w:rPr>
        <w:t>围绕健全以权利公平、机会公平、规则公平为主要内容的社会公平保障体系，加快提升基本公共服务均等化水平、社会治理能力现代化水平</w:t>
      </w:r>
      <w:r>
        <w:rPr>
          <w:rFonts w:hint="eastAsia" w:eastAsia="仿宋_GB2312"/>
          <w:sz w:val="32"/>
          <w:szCs w:val="32"/>
        </w:rPr>
        <w:t>，</w:t>
      </w:r>
      <w:r>
        <w:rPr>
          <w:rFonts w:hint="eastAsia" w:ascii="仿宋_GB2312" w:eastAsia="仿宋_GB2312"/>
          <w:sz w:val="32"/>
          <w:szCs w:val="32"/>
        </w:rPr>
        <w:t>有序实施城市更新、政务大数据发展、</w:t>
      </w:r>
      <w:r>
        <w:rPr>
          <w:rFonts w:eastAsia="仿宋_GB2312"/>
          <w:sz w:val="32"/>
          <w:szCs w:val="32"/>
        </w:rPr>
        <w:t>政府清单制定等开展的专题研究。</w:t>
      </w:r>
    </w:p>
    <w:p>
      <w:pPr>
        <w:spacing w:line="570" w:lineRule="exact"/>
        <w:ind w:firstLine="640" w:firstLineChars="200"/>
        <w:rPr>
          <w:rFonts w:hint="eastAsia" w:ascii="黑体" w:eastAsia="黑体"/>
          <w:sz w:val="32"/>
          <w:szCs w:val="32"/>
        </w:rPr>
      </w:pPr>
      <w:r>
        <w:rPr>
          <w:rFonts w:hint="eastAsia" w:ascii="黑体" w:eastAsia="黑体"/>
          <w:sz w:val="32"/>
          <w:szCs w:val="32"/>
        </w:rPr>
        <w:t>4．其他内容</w:t>
      </w:r>
    </w:p>
    <w:p>
      <w:pPr>
        <w:spacing w:line="570" w:lineRule="exact"/>
        <w:ind w:firstLine="640" w:firstLineChars="200"/>
        <w:rPr>
          <w:rFonts w:eastAsia="仿宋_GB2312"/>
          <w:sz w:val="32"/>
          <w:szCs w:val="32"/>
        </w:rPr>
      </w:pPr>
      <w:r>
        <w:rPr>
          <w:rFonts w:eastAsia="仿宋_GB2312"/>
          <w:sz w:val="32"/>
          <w:szCs w:val="32"/>
        </w:rPr>
        <w:t>申报人也可围绕</w:t>
      </w:r>
      <w:r>
        <w:rPr>
          <w:rFonts w:hint="eastAsia" w:eastAsia="仿宋_GB2312"/>
          <w:sz w:val="32"/>
          <w:szCs w:val="32"/>
        </w:rPr>
        <w:t>“强富美高”新</w:t>
      </w:r>
      <w:r>
        <w:rPr>
          <w:rFonts w:eastAsia="仿宋_GB2312"/>
          <w:sz w:val="32"/>
          <w:szCs w:val="32"/>
        </w:rPr>
        <w:t>常州</w:t>
      </w:r>
      <w:r>
        <w:rPr>
          <w:rFonts w:hint="eastAsia" w:eastAsia="仿宋_GB2312"/>
          <w:sz w:val="32"/>
          <w:szCs w:val="32"/>
        </w:rPr>
        <w:t>建设</w:t>
      </w:r>
      <w:r>
        <w:rPr>
          <w:rFonts w:eastAsia="仿宋_GB2312"/>
          <w:sz w:val="32"/>
          <w:szCs w:val="32"/>
        </w:rPr>
        <w:t>的全局性、战略性问题和常州产业升级中迫切需要研究的</w:t>
      </w:r>
      <w:r>
        <w:rPr>
          <w:rFonts w:hint="eastAsia" w:eastAsia="仿宋_GB2312"/>
          <w:sz w:val="32"/>
          <w:szCs w:val="32"/>
        </w:rPr>
        <w:t>其他</w:t>
      </w:r>
      <w:r>
        <w:rPr>
          <w:rFonts w:eastAsia="仿宋_GB2312"/>
          <w:sz w:val="32"/>
          <w:szCs w:val="32"/>
        </w:rPr>
        <w:t>重大问题自行选取具体方向申报课题。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I0ODYyN2MyNzNkNjhkMGI5Zjc3OTY5NWVjMmQifQ=="/>
  </w:docVars>
  <w:rsids>
    <w:rsidRoot w:val="021B0EF7"/>
    <w:rsid w:val="021B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2023-06-15T07:24:00Z</dcterms:created>
  <dc:creator>夜未眠</dc:creator>
  <cp:lastModifiedBy>夜未眠</cp:lastModifiedBy>
  <dcterms:modified xsi:type="dcterms:W3CDTF">2023-06-15T07:24:52Z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E9D5CEEC694C4764B56CE52EB2801A00_11</vt:lpwstr>
  </property>
</Properties>
</file>