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常州市科普教育基地（科普场馆）</w:t>
      </w:r>
      <w:r>
        <w:rPr>
          <w:rFonts w:hint="eastAsia" w:ascii="方正小标宋简体" w:eastAsia="方正小标宋简体"/>
          <w:sz w:val="44"/>
          <w:szCs w:val="44"/>
        </w:rPr>
        <w:t>征集表</w:t>
      </w:r>
    </w:p>
    <w:tbl>
      <w:tblPr>
        <w:tblStyle w:val="2"/>
        <w:tblW w:w="547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58"/>
        <w:gridCol w:w="4924"/>
        <w:gridCol w:w="4481"/>
        <w:gridCol w:w="1132"/>
        <w:gridCol w:w="1972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94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辖市区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科普教育基地名称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基地地址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联系人</w:t>
            </w: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联系电话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spacing w:val="-6"/>
                <w:szCs w:val="21"/>
              </w:rPr>
            </w:pP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before="240" w:after="240"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15F3486C"/>
    <w:rsid w:val="15F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夜未眠</dc:creator>
  <cp:lastModifiedBy>夜未眠</cp:lastModifiedBy>
  <dcterms:modified xsi:type="dcterms:W3CDTF">2023-08-15T01:29:18Z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2C36EB00443B425D8EE5168125C9BF45_11</vt:lpwstr>
  </property>
</Properties>
</file>