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70" w:lineRule="auto"/>
        <w:ind w:left="2663" w:right="695" w:hanging="19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常州市第三十六届青少年科技创新大赛</w:t>
      </w:r>
      <w:r>
        <w:rPr>
          <w:rFonts w:ascii="宋体" w:hAnsi="宋体" w:eastAsia="宋体" w:cs="宋体"/>
          <w:spacing w:val="1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现场展评项目规则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4" w:line="221" w:lineRule="auto"/>
        <w:ind w:left="6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一、魔方（小学组、初中组、高中组）</w:t>
      </w:r>
    </w:p>
    <w:p>
      <w:pPr>
        <w:spacing w:before="169" w:line="224" w:lineRule="auto"/>
        <w:ind w:left="633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（</w:t>
      </w:r>
      <w:r>
        <w:rPr>
          <w:rFonts w:ascii="楷体" w:hAnsi="楷体" w:eastAsia="楷体" w:cs="楷体"/>
          <w:spacing w:val="-7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b/>
          <w:bCs/>
          <w:spacing w:val="-30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）项目描述</w:t>
      </w:r>
    </w:p>
    <w:p>
      <w:pPr>
        <w:pStyle w:val="2"/>
        <w:spacing w:before="161" w:line="302" w:lineRule="auto"/>
        <w:ind w:left="10" w:firstLine="639"/>
      </w:pPr>
      <w:r>
        <w:rPr>
          <w:spacing w:val="-5"/>
        </w:rPr>
        <w:t>选手分别恢复三阶常规魔方，三人所用总时间短者优</w:t>
      </w:r>
      <w:r>
        <w:rPr>
          <w:spacing w:val="-6"/>
        </w:rPr>
        <w:t>胜。魔</w:t>
      </w:r>
      <w:r>
        <w:t xml:space="preserve"> </w:t>
      </w:r>
      <w:r>
        <w:rPr>
          <w:spacing w:val="-16"/>
        </w:rPr>
        <w:t>方自带。</w:t>
      </w:r>
    </w:p>
    <w:p>
      <w:pPr>
        <w:spacing w:before="53" w:line="218" w:lineRule="auto"/>
        <w:ind w:left="633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b/>
          <w:bCs/>
          <w:spacing w:val="-9"/>
          <w:sz w:val="32"/>
          <w:szCs w:val="32"/>
        </w:rPr>
        <w:t>2</w:t>
      </w: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）竞赛细则</w:t>
      </w:r>
    </w:p>
    <w:p>
      <w:pPr>
        <w:pStyle w:val="2"/>
        <w:spacing w:before="171" w:line="308" w:lineRule="auto"/>
        <w:ind w:firstLine="635"/>
        <w:jc w:val="both"/>
      </w:pPr>
      <w:r>
        <w:rPr>
          <w:rFonts w:ascii="Times New Roman" w:hAnsi="Times New Roman" w:eastAsia="Times New Roman" w:cs="Times New Roman"/>
          <w:spacing w:val="2"/>
        </w:rPr>
        <w:t xml:space="preserve">A.  </w:t>
      </w:r>
      <w:r>
        <w:rPr>
          <w:spacing w:val="2"/>
        </w:rPr>
        <w:t>竞赛时，根据报名情况选手分批进</w:t>
      </w:r>
      <w:r>
        <w:rPr>
          <w:spacing w:val="1"/>
        </w:rPr>
        <w:t>行，选手自行决定三</w:t>
      </w:r>
      <w:r>
        <w:t xml:space="preserve"> </w:t>
      </w:r>
      <w:r>
        <w:rPr>
          <w:spacing w:val="-5"/>
        </w:rPr>
        <w:t>名队员的参赛顺序，当第一位队员恢复好魔方，且得到评委确认</w:t>
      </w:r>
      <w:r>
        <w:rPr>
          <w:spacing w:val="16"/>
        </w:rPr>
        <w:t xml:space="preserve"> </w:t>
      </w:r>
      <w:r>
        <w:rPr>
          <w:spacing w:val="-5"/>
        </w:rPr>
        <w:t>后，下一位队员才能继续比赛。</w:t>
      </w:r>
    </w:p>
    <w:p>
      <w:pPr>
        <w:pStyle w:val="2"/>
        <w:spacing w:before="50" w:line="303" w:lineRule="auto"/>
        <w:ind w:right="2" w:firstLine="638"/>
      </w:pPr>
      <w:r>
        <w:rPr>
          <w:rFonts w:ascii="Times New Roman" w:hAnsi="Times New Roman" w:eastAsia="Times New Roman" w:cs="Times New Roman"/>
          <w:spacing w:val="2"/>
        </w:rPr>
        <w:t xml:space="preserve">B.  </w:t>
      </w:r>
      <w:r>
        <w:rPr>
          <w:spacing w:val="2"/>
        </w:rPr>
        <w:t>如果比赛时，魔方意外损坏，由选手提出更换魔方，但</w:t>
      </w:r>
      <w:r>
        <w:rPr>
          <w:spacing w:val="6"/>
        </w:rPr>
        <w:t xml:space="preserve"> </w:t>
      </w:r>
      <w:r>
        <w:rPr>
          <w:spacing w:val="-9"/>
        </w:rPr>
        <w:t>是计时不停止。</w:t>
      </w:r>
    </w:p>
    <w:p>
      <w:pPr>
        <w:spacing w:before="50" w:line="218" w:lineRule="auto"/>
        <w:ind w:left="633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3</w:t>
      </w: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）报名人数及成绩认定</w:t>
      </w:r>
    </w:p>
    <w:p>
      <w:pPr>
        <w:pStyle w:val="2"/>
        <w:spacing w:before="167" w:line="305" w:lineRule="auto"/>
        <w:ind w:right="1" w:firstLine="645"/>
      </w:pPr>
      <w:r>
        <w:rPr>
          <w:spacing w:val="-5"/>
        </w:rPr>
        <w:t>每队必须报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人，成绩统计以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名选手完成时间总和来进行排</w:t>
      </w:r>
      <w:r>
        <w:rPr>
          <w:spacing w:val="5"/>
        </w:rPr>
        <w:t xml:space="preserve"> </w:t>
      </w:r>
      <w:r>
        <w:rPr>
          <w:spacing w:val="-18"/>
        </w:rPr>
        <w:t>名。</w:t>
      </w:r>
    </w:p>
    <w:p>
      <w:pPr>
        <w:spacing w:before="46" w:line="221" w:lineRule="auto"/>
        <w:ind w:left="6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二、吸管结构（小学组、初中组）</w:t>
      </w:r>
    </w:p>
    <w:p>
      <w:pPr>
        <w:spacing w:before="168" w:line="224" w:lineRule="auto"/>
        <w:ind w:left="633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（</w:t>
      </w:r>
      <w:r>
        <w:rPr>
          <w:rFonts w:ascii="楷体" w:hAnsi="楷体" w:eastAsia="楷体" w:cs="楷体"/>
          <w:spacing w:val="-7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b/>
          <w:bCs/>
          <w:spacing w:val="-30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）项目描述</w:t>
      </w:r>
    </w:p>
    <w:p>
      <w:pPr>
        <w:pStyle w:val="2"/>
        <w:spacing w:before="162" w:line="302" w:lineRule="auto"/>
        <w:ind w:left="24" w:right="1" w:firstLine="625"/>
      </w:pPr>
      <w:r>
        <w:rPr>
          <w:spacing w:val="-5"/>
        </w:rPr>
        <w:t>在</w:t>
      </w:r>
      <w:r>
        <w:rPr>
          <w:rFonts w:ascii="Times New Roman" w:hAnsi="Times New Roman" w:eastAsia="Times New Roman" w:cs="Times New Roman"/>
          <w:spacing w:val="-5"/>
        </w:rPr>
        <w:t>40</w:t>
      </w:r>
      <w:r>
        <w:rPr>
          <w:spacing w:val="-5"/>
        </w:rPr>
        <w:t>分钟内利用</w:t>
      </w:r>
      <w:r>
        <w:rPr>
          <w:rFonts w:ascii="Times New Roman" w:hAnsi="Times New Roman" w:eastAsia="Times New Roman" w:cs="Times New Roman"/>
          <w:spacing w:val="-5"/>
        </w:rPr>
        <w:t>50</w:t>
      </w:r>
      <w:r>
        <w:rPr>
          <w:spacing w:val="-5"/>
        </w:rPr>
        <w:t>根普通带勺直吸管搭建一个结构，结构上</w:t>
      </w:r>
      <w:r>
        <w:rPr>
          <w:spacing w:val="5"/>
        </w:rPr>
        <w:t xml:space="preserve"> </w:t>
      </w:r>
      <w:r>
        <w:rPr>
          <w:spacing w:val="-4"/>
        </w:rPr>
        <w:t>必须可以放一个</w:t>
      </w:r>
      <w:r>
        <w:rPr>
          <w:rFonts w:ascii="Times New Roman" w:hAnsi="Times New Roman" w:eastAsia="Times New Roman" w:cs="Times New Roman"/>
          <w:spacing w:val="-4"/>
        </w:rPr>
        <w:t>200g</w:t>
      </w:r>
      <w:r>
        <w:rPr>
          <w:spacing w:val="-4"/>
        </w:rPr>
        <w:t>的钩码，搭建高者</w:t>
      </w:r>
      <w:r>
        <w:rPr>
          <w:spacing w:val="-5"/>
        </w:rPr>
        <w:t>优胜。</w:t>
      </w:r>
    </w:p>
    <w:p>
      <w:pPr>
        <w:spacing w:line="302" w:lineRule="auto"/>
        <w:sectPr>
          <w:footerReference r:id="rId5" w:type="default"/>
          <w:pgSz w:w="11905" w:h="16840"/>
          <w:pgMar w:top="400" w:right="1527" w:bottom="1634" w:left="1538" w:header="0" w:footer="136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18" w:lineRule="auto"/>
        <w:ind w:left="634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b/>
          <w:bCs/>
          <w:spacing w:val="-9"/>
          <w:sz w:val="32"/>
          <w:szCs w:val="32"/>
        </w:rPr>
        <w:t>2</w:t>
      </w: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）竞赛细则</w:t>
      </w:r>
    </w:p>
    <w:p>
      <w:pPr>
        <w:pStyle w:val="2"/>
        <w:spacing w:before="173" w:line="307" w:lineRule="auto"/>
        <w:ind w:left="5" w:firstLine="630"/>
        <w:jc w:val="both"/>
      </w:pPr>
      <w:r>
        <w:rPr>
          <w:rFonts w:ascii="Times New Roman" w:hAnsi="Times New Roman" w:eastAsia="Times New Roman" w:cs="Times New Roman"/>
          <w:spacing w:val="-9"/>
        </w:rPr>
        <w:t xml:space="preserve">A.  </w:t>
      </w:r>
      <w:r>
        <w:rPr>
          <w:spacing w:val="-9"/>
        </w:rPr>
        <w:t>组委会提供</w:t>
      </w:r>
      <w:r>
        <w:rPr>
          <w:rFonts w:ascii="Times New Roman" w:hAnsi="Times New Roman" w:eastAsia="Times New Roman" w:cs="Times New Roman"/>
          <w:spacing w:val="-9"/>
        </w:rPr>
        <w:t>:</w:t>
      </w:r>
      <w:r>
        <w:rPr>
          <w:spacing w:val="-9"/>
        </w:rPr>
        <w:t>普通带勺直吸管</w:t>
      </w:r>
      <w:r>
        <w:rPr>
          <w:rFonts w:ascii="Times New Roman" w:hAnsi="Times New Roman" w:eastAsia="Times New Roman" w:cs="Times New Roman"/>
          <w:spacing w:val="-9"/>
        </w:rPr>
        <w:t>50</w:t>
      </w:r>
      <w:r>
        <w:rPr>
          <w:spacing w:val="-9"/>
        </w:rPr>
        <w:t>根、钩码，</w:t>
      </w:r>
      <w:r>
        <w:rPr>
          <w:spacing w:val="71"/>
        </w:rPr>
        <w:t xml:space="preserve"> </w:t>
      </w:r>
      <w:r>
        <w:rPr>
          <w:spacing w:val="-9"/>
        </w:rPr>
        <w:t>选手自带剪刀</w:t>
      </w:r>
      <w:r>
        <w:t xml:space="preserve"> </w:t>
      </w:r>
      <w:r>
        <w:rPr>
          <w:spacing w:val="-13"/>
        </w:rPr>
        <w:t>等工具。如有故意违规私带器材，将取消比赛资格。使用刀具时，</w:t>
      </w:r>
      <w:r>
        <w:rPr>
          <w:spacing w:val="15"/>
        </w:rPr>
        <w:t xml:space="preserve"> </w:t>
      </w:r>
      <w:r>
        <w:rPr>
          <w:spacing w:val="-7"/>
        </w:rPr>
        <w:t>请自带垫板并注意安全。</w:t>
      </w:r>
    </w:p>
    <w:p>
      <w:pPr>
        <w:pStyle w:val="2"/>
        <w:spacing w:before="52" w:line="308" w:lineRule="auto"/>
        <w:ind w:left="5" w:firstLine="633"/>
        <w:jc w:val="both"/>
      </w:pPr>
      <w:bookmarkStart w:id="0" w:name="_GoBack"/>
      <w:r>
        <w:rPr>
          <w:rFonts w:ascii="Times New Roman" w:hAnsi="Times New Roman" w:eastAsia="Times New Roman" w:cs="Times New Roman"/>
          <w:spacing w:val="-6"/>
        </w:rPr>
        <w:t xml:space="preserve">B.  </w:t>
      </w:r>
      <w:r>
        <w:rPr>
          <w:spacing w:val="-6"/>
        </w:rPr>
        <w:t>在竞赛过程中，可以向裁判申请测量高度，得到许可后，</w:t>
      </w:r>
      <w:r>
        <w:rPr>
          <w:spacing w:val="5"/>
        </w:rPr>
        <w:t xml:space="preserve"> </w:t>
      </w:r>
      <w:bookmarkEnd w:id="0"/>
      <w:r>
        <w:rPr>
          <w:spacing w:val="-5"/>
        </w:rPr>
        <w:t>裁判用卷尺测量钩码底部到结构最低处之间的高度，结构能自由</w:t>
      </w:r>
      <w:r>
        <w:rPr>
          <w:spacing w:val="12"/>
        </w:rPr>
        <w:t xml:space="preserve"> </w:t>
      </w:r>
      <w:r>
        <w:rPr>
          <w:spacing w:val="-5"/>
        </w:rPr>
        <w:t>直立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spacing w:val="-5"/>
        </w:rPr>
        <w:t>秒以上所测高度才有效。</w:t>
      </w:r>
    </w:p>
    <w:p>
      <w:pPr>
        <w:pStyle w:val="2"/>
        <w:spacing w:before="48" w:line="218" w:lineRule="auto"/>
        <w:ind w:left="645"/>
      </w:pPr>
      <w:r>
        <w:rPr>
          <w:rFonts w:ascii="Times New Roman" w:hAnsi="Times New Roman" w:eastAsia="Times New Roman" w:cs="Times New Roman"/>
          <w:spacing w:val="-5"/>
        </w:rPr>
        <w:t xml:space="preserve">C.  </w:t>
      </w:r>
      <w:r>
        <w:rPr>
          <w:spacing w:val="-5"/>
        </w:rPr>
        <w:t>每队只测量一次有效高度。</w:t>
      </w:r>
    </w:p>
    <w:p>
      <w:pPr>
        <w:spacing w:before="173" w:line="218" w:lineRule="auto"/>
        <w:ind w:left="634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3</w:t>
      </w: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）报名人数及成绩认定</w:t>
      </w:r>
    </w:p>
    <w:p>
      <w:pPr>
        <w:pStyle w:val="2"/>
        <w:spacing w:before="168" w:line="219" w:lineRule="auto"/>
        <w:ind w:left="646"/>
      </w:pPr>
      <w:r>
        <w:rPr>
          <w:spacing w:val="-4"/>
        </w:rPr>
        <w:t>每队最多可报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人，成绩以有效高度多少来评定。</w:t>
      </w:r>
    </w:p>
    <w:p>
      <w:pPr>
        <w:spacing w:before="173" w:line="221" w:lineRule="auto"/>
        <w:ind w:left="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三、纸牌承重（小学组、初中组、高中组）</w:t>
      </w:r>
    </w:p>
    <w:p>
      <w:pPr>
        <w:spacing w:before="168" w:line="224" w:lineRule="auto"/>
        <w:ind w:left="634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（</w:t>
      </w:r>
      <w:r>
        <w:rPr>
          <w:rFonts w:ascii="楷体" w:hAnsi="楷体" w:eastAsia="楷体" w:cs="楷体"/>
          <w:spacing w:val="-7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b/>
          <w:bCs/>
          <w:spacing w:val="-30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0"/>
          <w:sz w:val="32"/>
          <w:szCs w:val="32"/>
        </w:rPr>
        <w:t>）项目描述</w:t>
      </w:r>
    </w:p>
    <w:p>
      <w:pPr>
        <w:pStyle w:val="2"/>
        <w:spacing w:before="162" w:line="308" w:lineRule="auto"/>
        <w:ind w:right="87" w:firstLine="650"/>
        <w:jc w:val="both"/>
      </w:pPr>
      <w:r>
        <w:rPr>
          <w:spacing w:val="26"/>
        </w:rPr>
        <w:t>在</w:t>
      </w:r>
      <w:r>
        <w:rPr>
          <w:rFonts w:ascii="Times New Roman" w:hAnsi="Times New Roman" w:eastAsia="Times New Roman" w:cs="Times New Roman"/>
          <w:spacing w:val="26"/>
        </w:rPr>
        <w:t>40</w:t>
      </w:r>
      <w:r>
        <w:rPr>
          <w:spacing w:val="26"/>
        </w:rPr>
        <w:t>分钟内仅用</w:t>
      </w:r>
      <w:r>
        <w:rPr>
          <w:rFonts w:ascii="Times New Roman" w:hAnsi="Times New Roman" w:eastAsia="Times New Roman" w:cs="Times New Roman"/>
          <w:spacing w:val="26"/>
        </w:rPr>
        <w:t>1</w:t>
      </w:r>
      <w:r>
        <w:rPr>
          <w:spacing w:val="26"/>
        </w:rPr>
        <w:t>副扑克牌设计、制作一个高度不低于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20.32</w:t>
      </w:r>
      <w:r>
        <w:rPr>
          <w:rFonts w:ascii="Times New Roman" w:hAnsi="Times New Roman" w:eastAsia="Times New Roman" w:cs="Times New Roman"/>
        </w:rPr>
        <w:t>cm</w:t>
      </w:r>
      <w:r>
        <w:rPr>
          <w:spacing w:val="1"/>
        </w:rPr>
        <w:t>的扑克牌结构，结构必须有一个竖直的开放区，能让直</w:t>
      </w:r>
      <w:r>
        <w:rPr>
          <w:spacing w:val="16"/>
        </w:rPr>
        <w:t xml:space="preserve"> </w:t>
      </w:r>
      <w:r>
        <w:rPr>
          <w:spacing w:val="-4"/>
        </w:rPr>
        <w:t>径</w:t>
      </w:r>
      <w:r>
        <w:rPr>
          <w:rFonts w:ascii="Times New Roman" w:hAnsi="Times New Roman" w:eastAsia="Times New Roman" w:cs="Times New Roman"/>
          <w:spacing w:val="-4"/>
        </w:rPr>
        <w:t>5.5cm</w:t>
      </w:r>
      <w:r>
        <w:rPr>
          <w:spacing w:val="-4"/>
        </w:rPr>
        <w:t>的圆柱体通过，承重多者优胜。</w:t>
      </w:r>
    </w:p>
    <w:p>
      <w:pPr>
        <w:spacing w:before="47" w:line="218" w:lineRule="auto"/>
        <w:ind w:left="634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b/>
          <w:bCs/>
          <w:spacing w:val="-9"/>
          <w:sz w:val="32"/>
          <w:szCs w:val="32"/>
        </w:rPr>
        <w:t>2</w:t>
      </w: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）竞赛细则</w:t>
      </w:r>
    </w:p>
    <w:p>
      <w:pPr>
        <w:pStyle w:val="2"/>
        <w:spacing w:before="168" w:line="308" w:lineRule="auto"/>
        <w:ind w:left="5" w:right="88" w:firstLine="630"/>
      </w:pPr>
      <w:r>
        <w:rPr>
          <w:rFonts w:ascii="Times New Roman" w:hAnsi="Times New Roman" w:eastAsia="Times New Roman" w:cs="Times New Roman"/>
          <w:spacing w:val="-4"/>
        </w:rPr>
        <w:t xml:space="preserve">A.  </w:t>
      </w:r>
      <w:r>
        <w:rPr>
          <w:spacing w:val="-4"/>
        </w:rPr>
        <w:t>只能使用组委会提供的普通纸质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副扑克牌来制作</w:t>
      </w:r>
      <w:r>
        <w:rPr>
          <w:spacing w:val="-5"/>
        </w:rPr>
        <w:t>，</w:t>
      </w:r>
      <w:r>
        <w:rPr>
          <w:b/>
          <w:bCs/>
          <w:spacing w:val="-5"/>
        </w:rPr>
        <w:t>选手</w:t>
      </w:r>
      <w:r>
        <w:t xml:space="preserve"> </w:t>
      </w:r>
      <w:r>
        <w:rPr>
          <w:b/>
          <w:bCs/>
          <w:spacing w:val="-6"/>
        </w:rPr>
        <w:t>自带剪刀等工具</w:t>
      </w:r>
      <w:r>
        <w:rPr>
          <w:spacing w:val="-6"/>
        </w:rPr>
        <w:t>。如有故意违规私带器材，将取消比赛资格。使</w:t>
      </w:r>
      <w:r>
        <w:rPr>
          <w:spacing w:val="14"/>
        </w:rPr>
        <w:t xml:space="preserve"> </w:t>
      </w:r>
      <w:r>
        <w:rPr>
          <w:spacing w:val="-5"/>
        </w:rPr>
        <w:t>用刀具时，请自带垫板并注意安全。</w:t>
      </w:r>
    </w:p>
    <w:p>
      <w:pPr>
        <w:pStyle w:val="2"/>
        <w:spacing w:before="53" w:line="303" w:lineRule="auto"/>
        <w:ind w:left="25" w:right="89" w:firstLine="613"/>
      </w:pPr>
      <w:r>
        <w:rPr>
          <w:rFonts w:ascii="Times New Roman" w:hAnsi="Times New Roman" w:eastAsia="Times New Roman" w:cs="Times New Roman"/>
          <w:spacing w:val="2"/>
        </w:rPr>
        <w:t xml:space="preserve">B.  </w:t>
      </w:r>
      <w:r>
        <w:rPr>
          <w:spacing w:val="2"/>
        </w:rPr>
        <w:t>为了测量时，保证公平、安全，结构的中间必须有一个</w:t>
      </w:r>
      <w:r>
        <w:rPr>
          <w:spacing w:val="6"/>
        </w:rPr>
        <w:t xml:space="preserve"> </w:t>
      </w:r>
      <w:r>
        <w:rPr>
          <w:spacing w:val="-4"/>
        </w:rPr>
        <w:t>竖直的开放区，能让直径</w:t>
      </w:r>
      <w:r>
        <w:rPr>
          <w:rFonts w:ascii="Times New Roman" w:hAnsi="Times New Roman" w:eastAsia="Times New Roman" w:cs="Times New Roman"/>
          <w:spacing w:val="-4"/>
        </w:rPr>
        <w:t>5.5cm</w:t>
      </w:r>
      <w:r>
        <w:rPr>
          <w:spacing w:val="-4"/>
        </w:rPr>
        <w:t>的圆柱体通过。</w:t>
      </w:r>
    </w:p>
    <w:p>
      <w:pPr>
        <w:pStyle w:val="2"/>
        <w:spacing w:before="51" w:line="215" w:lineRule="auto"/>
        <w:ind w:left="645"/>
      </w:pPr>
      <w:r>
        <w:rPr>
          <w:rFonts w:ascii="Times New Roman" w:hAnsi="Times New Roman" w:eastAsia="Times New Roman" w:cs="Times New Roman"/>
          <w:spacing w:val="-4"/>
        </w:rPr>
        <w:t xml:space="preserve">C.  </w:t>
      </w:r>
      <w:r>
        <w:rPr>
          <w:spacing w:val="-4"/>
        </w:rPr>
        <w:t>制作的一个结构必须是相互连接的。</w:t>
      </w:r>
    </w:p>
    <w:p>
      <w:pPr>
        <w:pStyle w:val="2"/>
        <w:spacing w:before="177" w:line="216" w:lineRule="auto"/>
        <w:ind w:left="639"/>
      </w:pPr>
      <w:r>
        <w:rPr>
          <w:rFonts w:ascii="Times New Roman" w:hAnsi="Times New Roman" w:eastAsia="Times New Roman" w:cs="Times New Roman"/>
          <w:spacing w:val="1"/>
        </w:rPr>
        <w:t xml:space="preserve">D.  </w:t>
      </w:r>
      <w:r>
        <w:rPr>
          <w:spacing w:val="1"/>
        </w:rPr>
        <w:t>选手根据现场提供的压力测试装置（学校练习可以用杠</w:t>
      </w:r>
    </w:p>
    <w:p>
      <w:pPr>
        <w:spacing w:line="216" w:lineRule="auto"/>
        <w:sectPr>
          <w:footerReference r:id="rId6" w:type="default"/>
          <w:pgSz w:w="11905" w:h="16840"/>
          <w:pgMar w:top="400" w:right="1440" w:bottom="1634" w:left="1537" w:header="0" w:footer="136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4" w:line="304" w:lineRule="auto"/>
        <w:ind w:left="12" w:right="1" w:hanging="13"/>
      </w:pPr>
      <w:r>
        <w:rPr>
          <w:spacing w:val="-6"/>
        </w:rPr>
        <w:t>铃片代替</w:t>
      </w:r>
      <w:r>
        <w:rPr>
          <w:spacing w:val="-17"/>
        </w:rPr>
        <w:t>），</w:t>
      </w:r>
      <w:r>
        <w:rPr>
          <w:spacing w:val="-58"/>
        </w:rPr>
        <w:t xml:space="preserve"> </w:t>
      </w:r>
      <w:r>
        <w:rPr>
          <w:spacing w:val="-6"/>
        </w:rPr>
        <w:t>如果扑克牌结构能够坚持</w:t>
      </w:r>
      <w:r>
        <w:rPr>
          <w:rFonts w:ascii="Times New Roman" w:hAnsi="Times New Roman" w:eastAsia="Times New Roman" w:cs="Times New Roman"/>
          <w:spacing w:val="-6"/>
        </w:rPr>
        <w:t>5s</w:t>
      </w:r>
      <w:r>
        <w:rPr>
          <w:spacing w:val="-6"/>
        </w:rPr>
        <w:t>以上且结构的高度不低</w:t>
      </w:r>
      <w:r>
        <w:t xml:space="preserve"> </w:t>
      </w:r>
      <w:r>
        <w:rPr>
          <w:spacing w:val="-6"/>
        </w:rPr>
        <w:t>于</w:t>
      </w:r>
      <w:r>
        <w:rPr>
          <w:rFonts w:ascii="Times New Roman" w:hAnsi="Times New Roman" w:eastAsia="Times New Roman" w:cs="Times New Roman"/>
          <w:spacing w:val="-6"/>
        </w:rPr>
        <w:t>19cm</w:t>
      </w:r>
      <w:r>
        <w:rPr>
          <w:spacing w:val="-6"/>
        </w:rPr>
        <w:t>，则该承重为有效成绩。</w:t>
      </w:r>
    </w:p>
    <w:p>
      <w:pPr>
        <w:spacing w:before="47" w:line="218" w:lineRule="auto"/>
        <w:ind w:left="627"/>
        <w:outlineLvl w:val="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3</w:t>
      </w: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）报名人数及成绩认定</w:t>
      </w:r>
    </w:p>
    <w:p>
      <w:pPr>
        <w:pStyle w:val="2"/>
        <w:spacing w:before="167" w:line="219" w:lineRule="auto"/>
        <w:ind w:left="639"/>
      </w:pPr>
      <w:r>
        <w:rPr>
          <w:spacing w:val="-4"/>
        </w:rPr>
        <w:t>每队最多可报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人，成绩以承重的质量多少来评定。</w:t>
      </w:r>
    </w:p>
    <w:p>
      <w:pPr>
        <w:spacing w:before="172" w:line="223" w:lineRule="auto"/>
        <w:ind w:left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四、微视频（高中组）</w:t>
      </w:r>
    </w:p>
    <w:p>
      <w:pPr>
        <w:pStyle w:val="2"/>
        <w:spacing w:before="166" w:line="308" w:lineRule="auto"/>
        <w:ind w:left="2" w:firstLine="646"/>
      </w:pPr>
      <w:r>
        <w:rPr>
          <w:spacing w:val="-6"/>
        </w:rPr>
        <w:t>现场公布采编内容及采编要求，自带摄像录音设备、采编电</w:t>
      </w:r>
      <w:r>
        <w:rPr>
          <w:spacing w:val="17"/>
        </w:rPr>
        <w:t xml:space="preserve"> </w:t>
      </w:r>
      <w:r>
        <w:rPr>
          <w:spacing w:val="-4"/>
        </w:rPr>
        <w:t>脑自带。采编及制作时间：</w:t>
      </w:r>
      <w:r>
        <w:rPr>
          <w:rFonts w:ascii="Times New Roman" w:hAnsi="Times New Roman" w:eastAsia="Times New Roman" w:cs="Times New Roman"/>
          <w:spacing w:val="-4"/>
        </w:rPr>
        <w:t>240</w:t>
      </w:r>
      <w:r>
        <w:rPr>
          <w:spacing w:val="-4"/>
        </w:rPr>
        <w:t>分钟，每</w:t>
      </w:r>
      <w:r>
        <w:rPr>
          <w:spacing w:val="-5"/>
        </w:rPr>
        <w:t>校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队，合作完成，每队</w:t>
      </w:r>
      <w:r>
        <w:t xml:space="preserve"> </w:t>
      </w:r>
      <w:r>
        <w:rPr>
          <w:spacing w:val="-7"/>
        </w:rPr>
        <w:t>最多不超过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spacing w:val="-7"/>
        </w:rPr>
        <w:t>人。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3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3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2D7F62C8"/>
    <w:rsid w:val="2D7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2024-06-07T01:57:00Z</dcterms:created>
  <dc:creator>Hannah</dc:creator>
  <cp:lastModifiedBy>Hannah</cp:lastModifiedBy>
  <dcterms:modified xsi:type="dcterms:W3CDTF">2024-06-07T01:58:07Z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F8EA37E8BDA841A9A3295CA33AD5439F_11</vt:lpwstr>
  </property>
</Properties>
</file>