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580615">
      <w:pPr>
        <w:overflowPunct w:val="0"/>
        <w:adjustRightInd w:val="0"/>
        <w:snapToGrid w:val="0"/>
        <w:spacing w:after="120" w:line="570" w:lineRule="exact"/>
        <w:jc w:val="center"/>
        <w:rPr>
          <w:rFonts w:hint="eastAsia" w:ascii="方正小标宋简体" w:eastAsia="方正小标宋简体"/>
          <w:color w:val="auto"/>
          <w:sz w:val="44"/>
          <w:szCs w:val="44"/>
          <w:lang w:eastAsia="zh-CN"/>
        </w:rPr>
      </w:pPr>
      <w:bookmarkStart w:id="0" w:name="_GoBack"/>
      <w:bookmarkEnd w:id="0"/>
      <w:r>
        <w:rPr>
          <w:rFonts w:hint="eastAsia" w:ascii="Times New Roman" w:hAnsi="Times New Roman" w:eastAsia="方正小标宋简体"/>
          <w:color w:val="auto"/>
          <w:sz w:val="44"/>
          <w:szCs w:val="44"/>
        </w:rPr>
        <w:t>202</w:t>
      </w:r>
      <w:r>
        <w:rPr>
          <w:rFonts w:hint="eastAsia" w:ascii="Times New Roman" w:hAnsi="Times New Roman" w:eastAsia="方正小标宋简体"/>
          <w:color w:val="auto"/>
          <w:sz w:val="44"/>
          <w:szCs w:val="44"/>
          <w:lang w:val="en-US" w:eastAsia="zh-CN"/>
        </w:rPr>
        <w:t>4</w:t>
      </w:r>
      <w:r>
        <w:rPr>
          <w:rFonts w:hint="eastAsia" w:ascii="方正小标宋简体" w:eastAsia="方正小标宋简体"/>
          <w:color w:val="auto"/>
          <w:sz w:val="44"/>
          <w:szCs w:val="44"/>
        </w:rPr>
        <w:t>年常州市科协软科学研究课题</w:t>
      </w:r>
      <w:r>
        <w:rPr>
          <w:rFonts w:hint="eastAsia" w:ascii="方正小标宋简体" w:eastAsia="方正小标宋简体"/>
          <w:color w:val="auto"/>
          <w:sz w:val="44"/>
          <w:szCs w:val="44"/>
          <w:lang w:eastAsia="zh-CN"/>
        </w:rPr>
        <w:t>项目一览表</w:t>
      </w:r>
    </w:p>
    <w:p w14:paraId="6E14D054">
      <w:pPr>
        <w:overflowPunct w:val="0"/>
        <w:adjustRightInd w:val="0"/>
        <w:snapToGrid w:val="0"/>
        <w:spacing w:after="120" w:line="570" w:lineRule="exact"/>
        <w:rPr>
          <w:rFonts w:eastAsia="黑体"/>
          <w:color w:val="auto"/>
          <w:sz w:val="32"/>
          <w:szCs w:val="32"/>
        </w:rPr>
      </w:pPr>
      <w:r>
        <w:rPr>
          <w:rFonts w:eastAsia="黑体"/>
          <w:color w:val="auto"/>
          <w:sz w:val="32"/>
          <w:szCs w:val="32"/>
        </w:rPr>
        <w:t>一、特约课题（</w:t>
      </w:r>
      <w:r>
        <w:rPr>
          <w:rFonts w:hint="eastAsia" w:ascii="Times New Roman" w:hAnsi="Times New Roman" w:eastAsia="黑体"/>
          <w:color w:val="auto"/>
          <w:sz w:val="32"/>
          <w:szCs w:val="32"/>
        </w:rPr>
        <w:t>3</w:t>
      </w:r>
      <w:r>
        <w:rPr>
          <w:rFonts w:hint="eastAsia" w:eastAsia="黑体"/>
          <w:color w:val="auto"/>
          <w:sz w:val="32"/>
          <w:szCs w:val="32"/>
          <w:lang w:eastAsia="zh-CN"/>
        </w:rPr>
        <w:t>个</w:t>
      </w:r>
      <w:r>
        <w:rPr>
          <w:rFonts w:eastAsia="黑体"/>
          <w:color w:val="auto"/>
          <w:sz w:val="32"/>
          <w:szCs w:val="32"/>
        </w:rPr>
        <w:t>）</w:t>
      </w:r>
    </w:p>
    <w:tbl>
      <w:tblPr>
        <w:tblStyle w:val="3"/>
        <w:tblW w:w="141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65"/>
        <w:gridCol w:w="1795"/>
        <w:gridCol w:w="8073"/>
        <w:gridCol w:w="3542"/>
      </w:tblGrid>
      <w:tr w14:paraId="1E21F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65" w:type="dxa"/>
            <w:noWrap w:val="0"/>
            <w:vAlign w:val="center"/>
          </w:tcPr>
          <w:p w14:paraId="6AE3D336">
            <w:pPr>
              <w:spacing w:line="400" w:lineRule="exact"/>
              <w:jc w:val="center"/>
              <w:rPr>
                <w:rFonts w:ascii="黑体" w:hAnsi="黑体" w:eastAsia="黑体"/>
                <w:color w:val="auto"/>
                <w:sz w:val="24"/>
              </w:rPr>
            </w:pPr>
            <w:r>
              <w:rPr>
                <w:rFonts w:ascii="黑体" w:hAnsi="黑体" w:eastAsia="黑体"/>
                <w:color w:val="auto"/>
                <w:sz w:val="24"/>
              </w:rPr>
              <w:t>序号</w:t>
            </w:r>
          </w:p>
        </w:tc>
        <w:tc>
          <w:tcPr>
            <w:tcW w:w="1795" w:type="dxa"/>
            <w:noWrap/>
            <w:vAlign w:val="center"/>
          </w:tcPr>
          <w:p w14:paraId="733697F0">
            <w:pPr>
              <w:spacing w:line="400" w:lineRule="exact"/>
              <w:jc w:val="center"/>
              <w:rPr>
                <w:rFonts w:ascii="黑体" w:hAnsi="黑体" w:eastAsia="黑体"/>
                <w:color w:val="auto"/>
                <w:sz w:val="24"/>
              </w:rPr>
            </w:pPr>
            <w:r>
              <w:rPr>
                <w:rFonts w:ascii="黑体" w:hAnsi="黑体" w:eastAsia="黑体"/>
                <w:color w:val="auto"/>
                <w:sz w:val="24"/>
              </w:rPr>
              <w:t>姓</w:t>
            </w:r>
            <w:r>
              <w:rPr>
                <w:rFonts w:hint="eastAsia" w:ascii="黑体" w:hAnsi="黑体" w:eastAsia="黑体"/>
                <w:color w:val="auto"/>
                <w:sz w:val="24"/>
              </w:rPr>
              <w:t xml:space="preserve">  </w:t>
            </w:r>
            <w:r>
              <w:rPr>
                <w:rFonts w:ascii="黑体" w:hAnsi="黑体" w:eastAsia="黑体"/>
                <w:color w:val="auto"/>
                <w:sz w:val="24"/>
              </w:rPr>
              <w:t>名</w:t>
            </w:r>
          </w:p>
        </w:tc>
        <w:tc>
          <w:tcPr>
            <w:tcW w:w="8073" w:type="dxa"/>
            <w:noWrap/>
            <w:vAlign w:val="center"/>
          </w:tcPr>
          <w:p w14:paraId="3E01E6B8">
            <w:pPr>
              <w:spacing w:line="400" w:lineRule="exact"/>
              <w:jc w:val="center"/>
              <w:rPr>
                <w:rFonts w:ascii="黑体" w:hAnsi="黑体" w:eastAsia="黑体"/>
                <w:color w:val="auto"/>
                <w:sz w:val="24"/>
              </w:rPr>
            </w:pPr>
            <w:r>
              <w:rPr>
                <w:rFonts w:ascii="黑体" w:hAnsi="黑体" w:eastAsia="黑体"/>
                <w:color w:val="auto"/>
                <w:sz w:val="24"/>
              </w:rPr>
              <w:t>课题名称</w:t>
            </w:r>
          </w:p>
        </w:tc>
        <w:tc>
          <w:tcPr>
            <w:tcW w:w="3542" w:type="dxa"/>
            <w:noWrap w:val="0"/>
            <w:vAlign w:val="center"/>
          </w:tcPr>
          <w:p w14:paraId="7C5A5D1E">
            <w:pPr>
              <w:spacing w:line="400" w:lineRule="exact"/>
              <w:jc w:val="center"/>
              <w:rPr>
                <w:rFonts w:ascii="黑体" w:hAnsi="黑体" w:eastAsia="黑体"/>
                <w:color w:val="auto"/>
                <w:sz w:val="24"/>
              </w:rPr>
            </w:pPr>
            <w:r>
              <w:rPr>
                <w:rFonts w:ascii="黑体" w:hAnsi="黑体" w:eastAsia="黑体"/>
                <w:color w:val="auto"/>
                <w:sz w:val="24"/>
              </w:rPr>
              <w:t>单</w:t>
            </w:r>
            <w:r>
              <w:rPr>
                <w:rFonts w:hint="eastAsia" w:ascii="黑体" w:hAnsi="黑体" w:eastAsia="黑体"/>
                <w:color w:val="auto"/>
                <w:sz w:val="24"/>
              </w:rPr>
              <w:t xml:space="preserve">    </w:t>
            </w:r>
            <w:r>
              <w:rPr>
                <w:rFonts w:ascii="黑体" w:hAnsi="黑体" w:eastAsia="黑体"/>
                <w:color w:val="auto"/>
                <w:sz w:val="24"/>
              </w:rPr>
              <w:t>位</w:t>
            </w:r>
          </w:p>
        </w:tc>
      </w:tr>
      <w:tr w14:paraId="422BC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65" w:type="dxa"/>
            <w:noWrap w:val="0"/>
            <w:vAlign w:val="center"/>
          </w:tcPr>
          <w:p w14:paraId="16DDDC78">
            <w:pPr>
              <w:spacing w:line="400" w:lineRule="exact"/>
              <w:jc w:val="center"/>
              <w:rPr>
                <w:rFonts w:hint="eastAsia" w:eastAsia="宋体"/>
                <w:color w:val="auto"/>
                <w:sz w:val="24"/>
                <w:lang w:val="en-US" w:eastAsia="zh-CN"/>
              </w:rPr>
            </w:pPr>
            <w:r>
              <w:rPr>
                <w:rFonts w:hint="eastAsia" w:ascii="Times New Roman" w:hAnsi="Times New Roman"/>
                <w:color w:val="auto"/>
                <w:sz w:val="24"/>
                <w:lang w:val="en-US" w:eastAsia="zh-CN"/>
              </w:rPr>
              <w:t>1</w:t>
            </w:r>
          </w:p>
        </w:tc>
        <w:tc>
          <w:tcPr>
            <w:tcW w:w="1795" w:type="dxa"/>
            <w:noWrap/>
            <w:vAlign w:val="center"/>
          </w:tcPr>
          <w:p w14:paraId="39CDB1EA">
            <w:pPr>
              <w:widowControl/>
              <w:jc w:val="center"/>
              <w:textAlignment w:val="center"/>
              <w:rPr>
                <w:rFonts w:hint="default" w:ascii="宋体" w:hAnsi="宋体" w:cs="宋体"/>
                <w:color w:val="auto"/>
                <w:sz w:val="24"/>
              </w:rPr>
            </w:pPr>
            <w:r>
              <w:rPr>
                <w:rFonts w:hint="eastAsia" w:ascii="宋体" w:hAnsi="宋体" w:cs="宋体"/>
                <w:color w:val="auto"/>
                <w:kern w:val="0"/>
                <w:sz w:val="22"/>
                <w:szCs w:val="22"/>
                <w:lang w:bidi="ar"/>
              </w:rPr>
              <w:t>汤正华</w:t>
            </w:r>
          </w:p>
        </w:tc>
        <w:tc>
          <w:tcPr>
            <w:tcW w:w="8073" w:type="dxa"/>
            <w:noWrap/>
            <w:vAlign w:val="center"/>
          </w:tcPr>
          <w:p w14:paraId="7BFE6C54">
            <w:pPr>
              <w:widowControl/>
              <w:jc w:val="left"/>
              <w:textAlignment w:val="center"/>
              <w:rPr>
                <w:rFonts w:ascii="宋体" w:hAnsi="宋体" w:cs="宋体"/>
                <w:color w:val="auto"/>
                <w:szCs w:val="21"/>
              </w:rPr>
            </w:pPr>
            <w:r>
              <w:rPr>
                <w:rFonts w:hint="eastAsia" w:ascii="宋体" w:hAnsi="宋体" w:cs="宋体"/>
                <w:color w:val="auto"/>
                <w:kern w:val="0"/>
                <w:sz w:val="22"/>
                <w:szCs w:val="22"/>
                <w:lang w:bidi="ar"/>
              </w:rPr>
              <w:t>以新质生产力推进常州城市能级全面提升的对策研究</w:t>
            </w:r>
          </w:p>
        </w:tc>
        <w:tc>
          <w:tcPr>
            <w:tcW w:w="3542" w:type="dxa"/>
            <w:noWrap w:val="0"/>
            <w:vAlign w:val="center"/>
          </w:tcPr>
          <w:p w14:paraId="7EFF165B">
            <w:pPr>
              <w:widowControl/>
              <w:jc w:val="left"/>
              <w:textAlignment w:val="center"/>
              <w:rPr>
                <w:rFonts w:ascii="宋体" w:hAnsi="宋体" w:cs="宋体"/>
                <w:color w:val="auto"/>
                <w:sz w:val="24"/>
              </w:rPr>
            </w:pPr>
            <w:r>
              <w:rPr>
                <w:rFonts w:hint="eastAsia" w:ascii="宋体" w:hAnsi="宋体" w:cs="宋体"/>
                <w:color w:val="auto"/>
                <w:kern w:val="0"/>
                <w:sz w:val="22"/>
                <w:szCs w:val="22"/>
                <w:lang w:bidi="ar"/>
              </w:rPr>
              <w:t>常州工学院</w:t>
            </w:r>
          </w:p>
        </w:tc>
      </w:tr>
      <w:tr w14:paraId="1508D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65" w:type="dxa"/>
            <w:noWrap w:val="0"/>
            <w:vAlign w:val="center"/>
          </w:tcPr>
          <w:p w14:paraId="6725FF88">
            <w:pPr>
              <w:spacing w:line="400" w:lineRule="exact"/>
              <w:jc w:val="center"/>
              <w:rPr>
                <w:rFonts w:hint="eastAsia" w:eastAsia="宋体"/>
                <w:color w:val="auto"/>
                <w:sz w:val="24"/>
                <w:lang w:val="en-US" w:eastAsia="zh-CN"/>
              </w:rPr>
            </w:pPr>
            <w:r>
              <w:rPr>
                <w:rFonts w:hint="eastAsia" w:ascii="Times New Roman" w:hAnsi="Times New Roman"/>
                <w:color w:val="auto"/>
                <w:sz w:val="24"/>
                <w:lang w:val="en-US" w:eastAsia="zh-CN"/>
              </w:rPr>
              <w:t>2</w:t>
            </w:r>
          </w:p>
        </w:tc>
        <w:tc>
          <w:tcPr>
            <w:tcW w:w="1795" w:type="dxa"/>
            <w:noWrap/>
            <w:vAlign w:val="center"/>
          </w:tcPr>
          <w:p w14:paraId="2A18829A">
            <w:pPr>
              <w:widowControl/>
              <w:jc w:val="center"/>
              <w:textAlignment w:val="center"/>
              <w:rPr>
                <w:rFonts w:ascii="宋体" w:hAnsi="宋体" w:cs="宋体"/>
                <w:color w:val="auto"/>
                <w:sz w:val="24"/>
              </w:rPr>
            </w:pPr>
            <w:r>
              <w:rPr>
                <w:rFonts w:hint="eastAsia" w:ascii="宋体" w:hAnsi="宋体" w:cs="宋体"/>
                <w:color w:val="auto"/>
                <w:kern w:val="0"/>
                <w:sz w:val="22"/>
                <w:szCs w:val="22"/>
                <w:lang w:bidi="ar"/>
              </w:rPr>
              <w:t>徐守坤</w:t>
            </w:r>
          </w:p>
        </w:tc>
        <w:tc>
          <w:tcPr>
            <w:tcW w:w="8073" w:type="dxa"/>
            <w:noWrap/>
            <w:vAlign w:val="center"/>
          </w:tcPr>
          <w:p w14:paraId="3D670697">
            <w:pPr>
              <w:widowControl/>
              <w:jc w:val="left"/>
              <w:textAlignment w:val="center"/>
              <w:rPr>
                <w:rFonts w:ascii="宋体" w:hAnsi="宋体" w:cs="宋体"/>
                <w:color w:val="auto"/>
                <w:sz w:val="24"/>
              </w:rPr>
            </w:pPr>
            <w:r>
              <w:rPr>
                <w:rFonts w:hint="eastAsia" w:ascii="宋体" w:hAnsi="宋体" w:cs="宋体"/>
                <w:color w:val="auto"/>
                <w:kern w:val="0"/>
                <w:sz w:val="22"/>
                <w:szCs w:val="22"/>
                <w:lang w:bidi="ar"/>
              </w:rPr>
              <w:t>常州建设长三角产业科技创新中心的路径研究</w:t>
            </w:r>
          </w:p>
        </w:tc>
        <w:tc>
          <w:tcPr>
            <w:tcW w:w="3542" w:type="dxa"/>
            <w:noWrap w:val="0"/>
            <w:vAlign w:val="center"/>
          </w:tcPr>
          <w:p w14:paraId="11AFAB01">
            <w:pPr>
              <w:widowControl/>
              <w:jc w:val="left"/>
              <w:textAlignment w:val="center"/>
              <w:rPr>
                <w:rFonts w:ascii="宋体" w:hAnsi="宋体" w:cs="宋体"/>
                <w:color w:val="auto"/>
                <w:sz w:val="24"/>
              </w:rPr>
            </w:pPr>
            <w:r>
              <w:rPr>
                <w:rFonts w:hint="eastAsia" w:ascii="宋体" w:hAnsi="宋体" w:cs="宋体"/>
                <w:color w:val="auto"/>
                <w:kern w:val="0"/>
                <w:sz w:val="22"/>
                <w:szCs w:val="22"/>
                <w:lang w:bidi="ar"/>
              </w:rPr>
              <w:t>常州大学</w:t>
            </w:r>
          </w:p>
        </w:tc>
      </w:tr>
      <w:tr w14:paraId="4692B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65" w:type="dxa"/>
            <w:noWrap w:val="0"/>
            <w:vAlign w:val="center"/>
          </w:tcPr>
          <w:p w14:paraId="60E2CF95">
            <w:pPr>
              <w:spacing w:line="400" w:lineRule="exact"/>
              <w:jc w:val="center"/>
              <w:rPr>
                <w:rFonts w:hint="eastAsia" w:eastAsia="宋体"/>
                <w:color w:val="auto"/>
                <w:sz w:val="24"/>
                <w:lang w:val="en-US" w:eastAsia="zh-CN"/>
              </w:rPr>
            </w:pPr>
            <w:r>
              <w:rPr>
                <w:rFonts w:hint="eastAsia" w:ascii="Times New Roman" w:hAnsi="Times New Roman"/>
                <w:color w:val="auto"/>
                <w:sz w:val="24"/>
                <w:lang w:val="en-US" w:eastAsia="zh-CN"/>
              </w:rPr>
              <w:t>3</w:t>
            </w:r>
          </w:p>
        </w:tc>
        <w:tc>
          <w:tcPr>
            <w:tcW w:w="1795" w:type="dxa"/>
            <w:noWrap/>
            <w:vAlign w:val="center"/>
          </w:tcPr>
          <w:p w14:paraId="15BBCC7B">
            <w:pPr>
              <w:widowControl/>
              <w:jc w:val="center"/>
              <w:textAlignment w:val="center"/>
              <w:rPr>
                <w:rFonts w:ascii="宋体" w:hAnsi="宋体" w:cs="宋体"/>
                <w:color w:val="auto"/>
                <w:sz w:val="22"/>
                <w:szCs w:val="22"/>
              </w:rPr>
            </w:pPr>
            <w:r>
              <w:rPr>
                <w:rFonts w:hint="eastAsia" w:ascii="宋体" w:hAnsi="宋体" w:cs="宋体"/>
                <w:color w:val="auto"/>
                <w:kern w:val="0"/>
                <w:sz w:val="22"/>
                <w:szCs w:val="22"/>
                <w:lang w:bidi="ar"/>
              </w:rPr>
              <w:t>崔景贵</w:t>
            </w:r>
          </w:p>
        </w:tc>
        <w:tc>
          <w:tcPr>
            <w:tcW w:w="8073" w:type="dxa"/>
            <w:noWrap/>
            <w:vAlign w:val="center"/>
          </w:tcPr>
          <w:p w14:paraId="6C6ED709">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常州竞逐新能源万亿产业链的技能人才支撑机制研究</w:t>
            </w:r>
          </w:p>
        </w:tc>
        <w:tc>
          <w:tcPr>
            <w:tcW w:w="3542" w:type="dxa"/>
            <w:noWrap w:val="0"/>
            <w:vAlign w:val="center"/>
          </w:tcPr>
          <w:p w14:paraId="0DB87ED3">
            <w:pPr>
              <w:widowControl/>
              <w:jc w:val="left"/>
              <w:textAlignment w:val="center"/>
              <w:rPr>
                <w:rFonts w:ascii="宋体" w:hAnsi="宋体" w:cs="宋体"/>
                <w:color w:val="auto"/>
                <w:sz w:val="22"/>
                <w:szCs w:val="22"/>
              </w:rPr>
            </w:pPr>
            <w:r>
              <w:rPr>
                <w:rFonts w:hint="eastAsia" w:ascii="宋体" w:hAnsi="宋体" w:cs="宋体"/>
                <w:color w:val="auto"/>
                <w:kern w:val="0"/>
                <w:sz w:val="22"/>
                <w:szCs w:val="22"/>
                <w:lang w:bidi="ar"/>
              </w:rPr>
              <w:t>江苏理工学院</w:t>
            </w:r>
          </w:p>
        </w:tc>
      </w:tr>
    </w:tbl>
    <w:p w14:paraId="40122A12">
      <w:pPr>
        <w:spacing w:before="120" w:after="120" w:line="200" w:lineRule="exact"/>
        <w:rPr>
          <w:rFonts w:eastAsia="黑体"/>
          <w:color w:val="auto"/>
          <w:sz w:val="32"/>
          <w:szCs w:val="32"/>
        </w:rPr>
      </w:pPr>
    </w:p>
    <w:p w14:paraId="64C8763A">
      <w:pPr>
        <w:spacing w:before="120" w:after="120" w:line="200" w:lineRule="exact"/>
        <w:rPr>
          <w:rFonts w:eastAsia="黑体"/>
          <w:color w:val="auto"/>
          <w:sz w:val="32"/>
          <w:szCs w:val="32"/>
        </w:rPr>
      </w:pPr>
    </w:p>
    <w:p w14:paraId="6D3595A9">
      <w:pPr>
        <w:spacing w:before="120" w:after="120" w:line="200" w:lineRule="exact"/>
        <w:rPr>
          <w:rFonts w:eastAsia="黑体"/>
          <w:color w:val="auto"/>
          <w:sz w:val="32"/>
          <w:szCs w:val="32"/>
        </w:rPr>
      </w:pPr>
    </w:p>
    <w:p w14:paraId="34D35E7F">
      <w:pPr>
        <w:spacing w:before="120" w:after="120" w:line="200" w:lineRule="exact"/>
        <w:rPr>
          <w:rFonts w:eastAsia="黑体"/>
          <w:color w:val="auto"/>
          <w:sz w:val="32"/>
          <w:szCs w:val="32"/>
        </w:rPr>
      </w:pPr>
    </w:p>
    <w:p w14:paraId="7914E9A5">
      <w:pPr>
        <w:spacing w:before="120" w:after="120" w:line="200" w:lineRule="exact"/>
        <w:rPr>
          <w:rFonts w:eastAsia="黑体"/>
          <w:color w:val="auto"/>
          <w:sz w:val="32"/>
          <w:szCs w:val="32"/>
        </w:rPr>
      </w:pPr>
    </w:p>
    <w:p w14:paraId="3A61E908">
      <w:pPr>
        <w:spacing w:before="120" w:after="120" w:line="200" w:lineRule="exact"/>
        <w:rPr>
          <w:rFonts w:eastAsia="黑体"/>
          <w:color w:val="auto"/>
          <w:sz w:val="32"/>
          <w:szCs w:val="32"/>
        </w:rPr>
      </w:pPr>
    </w:p>
    <w:p w14:paraId="385CFA30">
      <w:pPr>
        <w:spacing w:before="120" w:after="120" w:line="200" w:lineRule="exact"/>
        <w:rPr>
          <w:rFonts w:eastAsia="黑体"/>
          <w:color w:val="auto"/>
          <w:sz w:val="32"/>
          <w:szCs w:val="32"/>
        </w:rPr>
      </w:pPr>
    </w:p>
    <w:p w14:paraId="7564A391">
      <w:pPr>
        <w:spacing w:before="120" w:after="120" w:line="200" w:lineRule="exact"/>
        <w:rPr>
          <w:rFonts w:eastAsia="黑体"/>
          <w:color w:val="auto"/>
          <w:sz w:val="32"/>
          <w:szCs w:val="32"/>
        </w:rPr>
      </w:pPr>
    </w:p>
    <w:p w14:paraId="2B7F8A24">
      <w:pPr>
        <w:spacing w:before="120" w:after="120" w:line="200" w:lineRule="exact"/>
        <w:rPr>
          <w:rFonts w:eastAsia="黑体"/>
          <w:color w:val="auto"/>
          <w:sz w:val="32"/>
          <w:szCs w:val="32"/>
        </w:rPr>
      </w:pPr>
    </w:p>
    <w:p w14:paraId="70CD6552">
      <w:pPr>
        <w:spacing w:before="120" w:after="120" w:line="200" w:lineRule="exact"/>
        <w:rPr>
          <w:rFonts w:eastAsia="黑体"/>
          <w:color w:val="auto"/>
          <w:sz w:val="32"/>
          <w:szCs w:val="32"/>
        </w:rPr>
      </w:pPr>
    </w:p>
    <w:p w14:paraId="4D4CA877">
      <w:pPr>
        <w:spacing w:before="120" w:after="120" w:line="200" w:lineRule="exact"/>
        <w:rPr>
          <w:rFonts w:eastAsia="黑体"/>
          <w:color w:val="auto"/>
          <w:sz w:val="32"/>
          <w:szCs w:val="32"/>
        </w:rPr>
      </w:pPr>
    </w:p>
    <w:p w14:paraId="7DDB69C9">
      <w:pPr>
        <w:spacing w:before="120" w:after="120" w:line="200" w:lineRule="exact"/>
        <w:rPr>
          <w:rFonts w:eastAsia="黑体"/>
          <w:color w:val="auto"/>
          <w:sz w:val="32"/>
          <w:szCs w:val="32"/>
        </w:rPr>
      </w:pPr>
    </w:p>
    <w:p w14:paraId="6B1CABB3">
      <w:pPr>
        <w:spacing w:before="120" w:after="120" w:line="200" w:lineRule="exact"/>
        <w:rPr>
          <w:rFonts w:eastAsia="黑体"/>
          <w:color w:val="auto"/>
          <w:sz w:val="32"/>
          <w:szCs w:val="32"/>
        </w:rPr>
      </w:pPr>
    </w:p>
    <w:p w14:paraId="57FA7DBA">
      <w:pPr>
        <w:overflowPunct w:val="0"/>
        <w:adjustRightInd w:val="0"/>
        <w:snapToGrid w:val="0"/>
        <w:spacing w:after="120" w:line="570" w:lineRule="exact"/>
        <w:rPr>
          <w:rFonts w:eastAsia="黑体"/>
          <w:color w:val="auto"/>
          <w:sz w:val="32"/>
          <w:szCs w:val="32"/>
        </w:rPr>
      </w:pPr>
      <w:r>
        <w:rPr>
          <w:rFonts w:eastAsia="黑体"/>
          <w:color w:val="auto"/>
          <w:sz w:val="32"/>
          <w:szCs w:val="32"/>
        </w:rPr>
        <w:t>二、重点课题（</w:t>
      </w:r>
      <w:r>
        <w:rPr>
          <w:rFonts w:hint="eastAsia" w:ascii="Times New Roman" w:hAnsi="Times New Roman" w:eastAsia="黑体"/>
          <w:color w:val="auto"/>
          <w:sz w:val="32"/>
          <w:szCs w:val="32"/>
        </w:rPr>
        <w:t>5</w:t>
      </w:r>
      <w:r>
        <w:rPr>
          <w:rFonts w:hint="eastAsia" w:eastAsia="黑体"/>
          <w:color w:val="auto"/>
          <w:sz w:val="32"/>
          <w:szCs w:val="32"/>
          <w:lang w:eastAsia="zh-CN"/>
        </w:rPr>
        <w:t>个</w:t>
      </w:r>
      <w:r>
        <w:rPr>
          <w:rFonts w:eastAsia="黑体"/>
          <w:color w:val="auto"/>
          <w:sz w:val="32"/>
          <w:szCs w:val="32"/>
        </w:rPr>
        <w:t>）</w:t>
      </w:r>
    </w:p>
    <w:tbl>
      <w:tblPr>
        <w:tblStyle w:val="3"/>
        <w:tblW w:w="141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9"/>
        <w:gridCol w:w="1803"/>
        <w:gridCol w:w="8079"/>
        <w:gridCol w:w="3554"/>
      </w:tblGrid>
      <w:tr w14:paraId="6596D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2" w:hRule="atLeast"/>
          <w:jc w:val="center"/>
        </w:trPr>
        <w:tc>
          <w:tcPr>
            <w:tcW w:w="739" w:type="dxa"/>
            <w:noWrap w:val="0"/>
            <w:vAlign w:val="center"/>
          </w:tcPr>
          <w:p w14:paraId="52F1D29B">
            <w:pPr>
              <w:adjustRightInd w:val="0"/>
              <w:snapToGrid w:val="0"/>
              <w:spacing w:line="400" w:lineRule="exact"/>
              <w:jc w:val="center"/>
              <w:rPr>
                <w:rFonts w:ascii="黑体" w:hAnsi="黑体" w:eastAsia="黑体"/>
                <w:color w:val="auto"/>
                <w:sz w:val="24"/>
              </w:rPr>
            </w:pPr>
            <w:r>
              <w:rPr>
                <w:rFonts w:ascii="黑体" w:hAnsi="黑体" w:eastAsia="黑体"/>
                <w:color w:val="auto"/>
                <w:sz w:val="24"/>
              </w:rPr>
              <w:t>序号</w:t>
            </w:r>
          </w:p>
        </w:tc>
        <w:tc>
          <w:tcPr>
            <w:tcW w:w="1803" w:type="dxa"/>
            <w:noWrap/>
            <w:vAlign w:val="center"/>
          </w:tcPr>
          <w:p w14:paraId="17F7CBA7">
            <w:pPr>
              <w:adjustRightInd w:val="0"/>
              <w:snapToGrid w:val="0"/>
              <w:spacing w:line="400" w:lineRule="exact"/>
              <w:jc w:val="center"/>
              <w:rPr>
                <w:rFonts w:ascii="黑体" w:hAnsi="黑体" w:eastAsia="黑体"/>
                <w:color w:val="auto"/>
                <w:sz w:val="24"/>
              </w:rPr>
            </w:pPr>
            <w:r>
              <w:rPr>
                <w:rFonts w:ascii="黑体" w:hAnsi="黑体" w:eastAsia="黑体"/>
                <w:color w:val="auto"/>
                <w:sz w:val="24"/>
              </w:rPr>
              <w:t>姓  名</w:t>
            </w:r>
          </w:p>
        </w:tc>
        <w:tc>
          <w:tcPr>
            <w:tcW w:w="8079" w:type="dxa"/>
            <w:noWrap/>
            <w:vAlign w:val="center"/>
          </w:tcPr>
          <w:p w14:paraId="26FEE37F">
            <w:pPr>
              <w:adjustRightInd w:val="0"/>
              <w:snapToGrid w:val="0"/>
              <w:spacing w:line="400" w:lineRule="exact"/>
              <w:jc w:val="center"/>
              <w:rPr>
                <w:rFonts w:ascii="黑体" w:hAnsi="黑体" w:eastAsia="黑体"/>
                <w:color w:val="auto"/>
                <w:sz w:val="24"/>
              </w:rPr>
            </w:pPr>
            <w:r>
              <w:rPr>
                <w:rFonts w:ascii="黑体" w:hAnsi="黑体" w:eastAsia="黑体"/>
                <w:color w:val="auto"/>
                <w:sz w:val="24"/>
              </w:rPr>
              <w:t>课题名称</w:t>
            </w:r>
          </w:p>
        </w:tc>
        <w:tc>
          <w:tcPr>
            <w:tcW w:w="3554" w:type="dxa"/>
            <w:noWrap w:val="0"/>
            <w:vAlign w:val="center"/>
          </w:tcPr>
          <w:p w14:paraId="58AE2FB9">
            <w:pPr>
              <w:adjustRightInd w:val="0"/>
              <w:snapToGrid w:val="0"/>
              <w:spacing w:line="400" w:lineRule="exact"/>
              <w:jc w:val="center"/>
              <w:rPr>
                <w:rFonts w:ascii="黑体" w:hAnsi="黑体" w:eastAsia="黑体"/>
                <w:color w:val="auto"/>
                <w:sz w:val="24"/>
              </w:rPr>
            </w:pPr>
            <w:r>
              <w:rPr>
                <w:rFonts w:ascii="黑体" w:hAnsi="黑体" w:eastAsia="黑体"/>
                <w:color w:val="auto"/>
                <w:sz w:val="24"/>
              </w:rPr>
              <w:t>单  位</w:t>
            </w:r>
          </w:p>
        </w:tc>
      </w:tr>
      <w:tr w14:paraId="2EC35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39" w:type="dxa"/>
            <w:noWrap w:val="0"/>
            <w:vAlign w:val="center"/>
          </w:tcPr>
          <w:p w14:paraId="7F989A1D">
            <w:pPr>
              <w:adjustRightInd w:val="0"/>
              <w:snapToGrid w:val="0"/>
              <w:spacing w:line="400" w:lineRule="exact"/>
              <w:jc w:val="center"/>
              <w:rPr>
                <w:rFonts w:eastAsia="仿宋_GB2312"/>
                <w:color w:val="auto"/>
                <w:sz w:val="24"/>
              </w:rPr>
            </w:pPr>
            <w:r>
              <w:rPr>
                <w:rFonts w:ascii="Times New Roman" w:hAnsi="Times New Roman" w:eastAsia="仿宋_GB2312"/>
                <w:color w:val="auto"/>
                <w:sz w:val="24"/>
              </w:rPr>
              <w:t>1</w:t>
            </w:r>
          </w:p>
        </w:tc>
        <w:tc>
          <w:tcPr>
            <w:tcW w:w="1803" w:type="dxa"/>
            <w:noWrap/>
            <w:vAlign w:val="center"/>
          </w:tcPr>
          <w:p w14:paraId="67E07154">
            <w:pPr>
              <w:widowControl/>
              <w:jc w:val="center"/>
              <w:textAlignment w:val="center"/>
              <w:rPr>
                <w:rFonts w:eastAsia="仿宋_GB2312"/>
                <w:color w:val="auto"/>
                <w:sz w:val="24"/>
              </w:rPr>
            </w:pPr>
            <w:r>
              <w:rPr>
                <w:rFonts w:hint="eastAsia" w:ascii="宋体" w:hAnsi="宋体" w:cs="宋体"/>
                <w:color w:val="auto"/>
                <w:kern w:val="0"/>
                <w:sz w:val="22"/>
                <w:szCs w:val="22"/>
                <w:lang w:bidi="ar"/>
              </w:rPr>
              <w:t>李  菲</w:t>
            </w:r>
          </w:p>
        </w:tc>
        <w:tc>
          <w:tcPr>
            <w:tcW w:w="8079" w:type="dxa"/>
            <w:noWrap/>
            <w:vAlign w:val="center"/>
          </w:tcPr>
          <w:p w14:paraId="219E4FCB">
            <w:pPr>
              <w:widowControl/>
              <w:jc w:val="left"/>
              <w:textAlignment w:val="center"/>
              <w:rPr>
                <w:rFonts w:eastAsia="仿宋_GB2312"/>
                <w:color w:val="auto"/>
                <w:sz w:val="24"/>
              </w:rPr>
            </w:pPr>
            <w:r>
              <w:rPr>
                <w:rFonts w:hint="eastAsia" w:ascii="宋体" w:hAnsi="宋体" w:cs="宋体"/>
                <w:color w:val="auto"/>
                <w:kern w:val="0"/>
                <w:sz w:val="22"/>
                <w:szCs w:val="22"/>
                <w:lang w:bidi="ar"/>
              </w:rPr>
              <w:t>新能源汽车充电装置的产业集群路径研究</w:t>
            </w:r>
          </w:p>
        </w:tc>
        <w:tc>
          <w:tcPr>
            <w:tcW w:w="3554" w:type="dxa"/>
            <w:noWrap w:val="0"/>
            <w:vAlign w:val="center"/>
          </w:tcPr>
          <w:p w14:paraId="11915473">
            <w:pPr>
              <w:widowControl/>
              <w:jc w:val="left"/>
              <w:textAlignment w:val="center"/>
              <w:rPr>
                <w:rFonts w:eastAsia="仿宋_GB2312"/>
                <w:color w:val="auto"/>
                <w:sz w:val="24"/>
              </w:rPr>
            </w:pPr>
            <w:r>
              <w:rPr>
                <w:rFonts w:hint="eastAsia" w:ascii="宋体" w:hAnsi="宋体" w:cs="宋体"/>
                <w:color w:val="auto"/>
                <w:kern w:val="0"/>
                <w:sz w:val="22"/>
                <w:szCs w:val="22"/>
                <w:lang w:bidi="ar"/>
              </w:rPr>
              <w:t>常州交通技师学院</w:t>
            </w:r>
          </w:p>
        </w:tc>
      </w:tr>
      <w:tr w14:paraId="288FD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39" w:type="dxa"/>
            <w:noWrap w:val="0"/>
            <w:vAlign w:val="center"/>
          </w:tcPr>
          <w:p w14:paraId="2509F86D">
            <w:pPr>
              <w:adjustRightInd w:val="0"/>
              <w:snapToGrid w:val="0"/>
              <w:spacing w:line="400" w:lineRule="exact"/>
              <w:jc w:val="center"/>
              <w:rPr>
                <w:rFonts w:eastAsia="仿宋_GB2312"/>
                <w:color w:val="auto"/>
                <w:sz w:val="24"/>
              </w:rPr>
            </w:pPr>
            <w:r>
              <w:rPr>
                <w:rFonts w:ascii="Times New Roman" w:hAnsi="Times New Roman" w:eastAsia="仿宋_GB2312"/>
                <w:color w:val="auto"/>
                <w:sz w:val="24"/>
              </w:rPr>
              <w:t>2</w:t>
            </w:r>
          </w:p>
        </w:tc>
        <w:tc>
          <w:tcPr>
            <w:tcW w:w="1803" w:type="dxa"/>
            <w:noWrap/>
            <w:vAlign w:val="center"/>
          </w:tcPr>
          <w:p w14:paraId="6C06CF45">
            <w:pPr>
              <w:widowControl/>
              <w:jc w:val="center"/>
              <w:textAlignment w:val="center"/>
              <w:rPr>
                <w:rFonts w:eastAsia="仿宋_GB2312"/>
                <w:color w:val="auto"/>
                <w:sz w:val="24"/>
              </w:rPr>
            </w:pPr>
            <w:r>
              <w:rPr>
                <w:rFonts w:hint="eastAsia" w:ascii="宋体" w:hAnsi="宋体" w:cs="宋体"/>
                <w:color w:val="auto"/>
                <w:kern w:val="0"/>
                <w:sz w:val="22"/>
                <w:szCs w:val="22"/>
                <w:lang w:bidi="ar"/>
              </w:rPr>
              <w:t>肖  华/张志欣</w:t>
            </w:r>
          </w:p>
        </w:tc>
        <w:tc>
          <w:tcPr>
            <w:tcW w:w="8079" w:type="dxa"/>
            <w:noWrap/>
            <w:vAlign w:val="center"/>
          </w:tcPr>
          <w:p w14:paraId="0C5793E3">
            <w:pPr>
              <w:widowControl/>
              <w:jc w:val="left"/>
              <w:textAlignment w:val="center"/>
              <w:rPr>
                <w:rFonts w:eastAsia="仿宋_GB2312"/>
                <w:color w:val="auto"/>
                <w:sz w:val="24"/>
              </w:rPr>
            </w:pPr>
            <w:r>
              <w:rPr>
                <w:rFonts w:hint="eastAsia" w:ascii="宋体" w:hAnsi="宋体" w:cs="宋体"/>
                <w:color w:val="auto"/>
                <w:kern w:val="0"/>
                <w:sz w:val="22"/>
                <w:szCs w:val="22"/>
                <w:lang w:bidi="ar"/>
              </w:rPr>
              <w:t>常州市科普志愿者队伍建设研究</w:t>
            </w:r>
          </w:p>
        </w:tc>
        <w:tc>
          <w:tcPr>
            <w:tcW w:w="3554" w:type="dxa"/>
            <w:noWrap w:val="0"/>
            <w:vAlign w:val="center"/>
          </w:tcPr>
          <w:p w14:paraId="44C3B1F7">
            <w:pPr>
              <w:widowControl/>
              <w:jc w:val="left"/>
              <w:textAlignment w:val="center"/>
              <w:rPr>
                <w:rFonts w:eastAsia="仿宋_GB2312"/>
                <w:color w:val="auto"/>
                <w:sz w:val="24"/>
              </w:rPr>
            </w:pPr>
            <w:r>
              <w:rPr>
                <w:rFonts w:hint="eastAsia" w:ascii="宋体" w:hAnsi="宋体" w:cs="宋体"/>
                <w:color w:val="auto"/>
                <w:kern w:val="0"/>
                <w:sz w:val="22"/>
                <w:szCs w:val="22"/>
                <w:lang w:bidi="ar"/>
              </w:rPr>
              <w:t>常州工学院</w:t>
            </w:r>
          </w:p>
        </w:tc>
      </w:tr>
      <w:tr w14:paraId="766CB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39" w:type="dxa"/>
            <w:noWrap w:val="0"/>
            <w:vAlign w:val="center"/>
          </w:tcPr>
          <w:p w14:paraId="2D96E074">
            <w:pPr>
              <w:adjustRightInd w:val="0"/>
              <w:snapToGrid w:val="0"/>
              <w:spacing w:line="400" w:lineRule="exact"/>
              <w:jc w:val="center"/>
              <w:rPr>
                <w:rFonts w:eastAsia="仿宋_GB2312"/>
                <w:color w:val="auto"/>
                <w:sz w:val="24"/>
              </w:rPr>
            </w:pPr>
            <w:r>
              <w:rPr>
                <w:rFonts w:ascii="Times New Roman" w:hAnsi="Times New Roman" w:eastAsia="仿宋_GB2312"/>
                <w:color w:val="auto"/>
                <w:sz w:val="24"/>
              </w:rPr>
              <w:t>3</w:t>
            </w:r>
          </w:p>
        </w:tc>
        <w:tc>
          <w:tcPr>
            <w:tcW w:w="1803" w:type="dxa"/>
            <w:noWrap/>
            <w:vAlign w:val="center"/>
          </w:tcPr>
          <w:p w14:paraId="18FF6840">
            <w:pPr>
              <w:widowControl/>
              <w:jc w:val="center"/>
              <w:textAlignment w:val="center"/>
              <w:rPr>
                <w:rFonts w:eastAsia="仿宋_GB2312"/>
                <w:color w:val="auto"/>
                <w:sz w:val="24"/>
              </w:rPr>
            </w:pPr>
            <w:r>
              <w:rPr>
                <w:rFonts w:hint="eastAsia" w:ascii="宋体" w:hAnsi="宋体" w:cs="宋体"/>
                <w:color w:val="auto"/>
                <w:kern w:val="0"/>
                <w:sz w:val="22"/>
                <w:szCs w:val="22"/>
                <w:lang w:bidi="ar"/>
              </w:rPr>
              <w:t>陶  冶</w:t>
            </w:r>
          </w:p>
        </w:tc>
        <w:tc>
          <w:tcPr>
            <w:tcW w:w="8079" w:type="dxa"/>
            <w:noWrap/>
            <w:vAlign w:val="center"/>
          </w:tcPr>
          <w:p w14:paraId="0EE17BFC">
            <w:pPr>
              <w:widowControl/>
              <w:jc w:val="left"/>
              <w:textAlignment w:val="center"/>
              <w:rPr>
                <w:rFonts w:eastAsia="仿宋_GB2312"/>
                <w:color w:val="auto"/>
                <w:sz w:val="24"/>
              </w:rPr>
            </w:pPr>
            <w:r>
              <w:rPr>
                <w:rFonts w:hint="eastAsia" w:ascii="宋体" w:hAnsi="宋体" w:cs="宋体"/>
                <w:color w:val="auto"/>
                <w:kern w:val="0"/>
                <w:sz w:val="22"/>
                <w:szCs w:val="22"/>
                <w:lang w:bidi="ar"/>
              </w:rPr>
              <w:t xml:space="preserve">擘画动力电池回收产业常州版图 构筑新能源产业链闭环式生态圈  </w:t>
            </w:r>
          </w:p>
        </w:tc>
        <w:tc>
          <w:tcPr>
            <w:tcW w:w="3554" w:type="dxa"/>
            <w:noWrap w:val="0"/>
            <w:vAlign w:val="center"/>
          </w:tcPr>
          <w:p w14:paraId="136F5A68">
            <w:pPr>
              <w:widowControl/>
              <w:jc w:val="left"/>
              <w:textAlignment w:val="center"/>
              <w:rPr>
                <w:rFonts w:eastAsia="仿宋_GB2312"/>
                <w:color w:val="auto"/>
                <w:sz w:val="24"/>
              </w:rPr>
            </w:pPr>
            <w:r>
              <w:rPr>
                <w:rFonts w:hint="eastAsia" w:ascii="宋体" w:hAnsi="宋体" w:cs="宋体"/>
                <w:color w:val="auto"/>
                <w:kern w:val="0"/>
                <w:sz w:val="22"/>
                <w:szCs w:val="22"/>
                <w:lang w:bidi="ar"/>
              </w:rPr>
              <w:t>河海大学</w:t>
            </w:r>
          </w:p>
        </w:tc>
      </w:tr>
      <w:tr w14:paraId="0E70E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39" w:type="dxa"/>
            <w:noWrap w:val="0"/>
            <w:vAlign w:val="center"/>
          </w:tcPr>
          <w:p w14:paraId="2E05921C">
            <w:pPr>
              <w:adjustRightInd w:val="0"/>
              <w:snapToGrid w:val="0"/>
              <w:spacing w:line="400" w:lineRule="exact"/>
              <w:jc w:val="center"/>
              <w:rPr>
                <w:rFonts w:eastAsia="仿宋_GB2312"/>
                <w:color w:val="auto"/>
                <w:sz w:val="24"/>
              </w:rPr>
            </w:pPr>
            <w:r>
              <w:rPr>
                <w:rFonts w:ascii="Times New Roman" w:hAnsi="Times New Roman" w:eastAsia="仿宋_GB2312"/>
                <w:color w:val="auto"/>
                <w:sz w:val="24"/>
              </w:rPr>
              <w:t>4</w:t>
            </w:r>
          </w:p>
        </w:tc>
        <w:tc>
          <w:tcPr>
            <w:tcW w:w="1803" w:type="dxa"/>
            <w:noWrap/>
            <w:vAlign w:val="center"/>
          </w:tcPr>
          <w:p w14:paraId="54212C9E">
            <w:pPr>
              <w:widowControl/>
              <w:jc w:val="center"/>
              <w:textAlignment w:val="center"/>
              <w:rPr>
                <w:rFonts w:eastAsia="仿宋_GB2312"/>
                <w:color w:val="auto"/>
                <w:sz w:val="24"/>
              </w:rPr>
            </w:pPr>
            <w:r>
              <w:rPr>
                <w:rFonts w:hint="eastAsia" w:ascii="宋体" w:hAnsi="宋体" w:cs="宋体"/>
                <w:color w:val="auto"/>
                <w:kern w:val="0"/>
                <w:sz w:val="22"/>
                <w:szCs w:val="22"/>
                <w:lang w:bidi="ar"/>
              </w:rPr>
              <w:t>彭利平/纪  忠</w:t>
            </w:r>
          </w:p>
        </w:tc>
        <w:tc>
          <w:tcPr>
            <w:tcW w:w="8079" w:type="dxa"/>
            <w:noWrap/>
            <w:vAlign w:val="center"/>
          </w:tcPr>
          <w:p w14:paraId="17961427">
            <w:pPr>
              <w:widowControl/>
              <w:jc w:val="left"/>
              <w:textAlignment w:val="center"/>
              <w:rPr>
                <w:rFonts w:eastAsia="仿宋_GB2312"/>
                <w:color w:val="auto"/>
                <w:sz w:val="24"/>
              </w:rPr>
            </w:pPr>
            <w:r>
              <w:rPr>
                <w:rFonts w:hint="eastAsia" w:ascii="宋体" w:hAnsi="宋体" w:cs="宋体"/>
                <w:color w:val="auto"/>
                <w:kern w:val="0"/>
                <w:sz w:val="22"/>
                <w:szCs w:val="22"/>
                <w:lang w:bidi="ar"/>
              </w:rPr>
              <w:t>促进在常高校校地融合发展的对策建议研究</w:t>
            </w:r>
          </w:p>
        </w:tc>
        <w:tc>
          <w:tcPr>
            <w:tcW w:w="3554" w:type="dxa"/>
            <w:noWrap w:val="0"/>
            <w:vAlign w:val="center"/>
          </w:tcPr>
          <w:p w14:paraId="09B8C3CF">
            <w:pPr>
              <w:widowControl/>
              <w:jc w:val="left"/>
              <w:textAlignment w:val="center"/>
              <w:rPr>
                <w:rFonts w:eastAsia="仿宋_GB2312"/>
                <w:color w:val="auto"/>
                <w:sz w:val="24"/>
              </w:rPr>
            </w:pPr>
            <w:r>
              <w:rPr>
                <w:rFonts w:hint="eastAsia" w:ascii="宋体" w:hAnsi="宋体" w:cs="宋体"/>
                <w:color w:val="auto"/>
                <w:kern w:val="0"/>
                <w:sz w:val="22"/>
                <w:szCs w:val="22"/>
                <w:lang w:bidi="ar"/>
              </w:rPr>
              <w:t>常州旅游商贸高等职业技术学校/常州市教育局</w:t>
            </w:r>
          </w:p>
        </w:tc>
      </w:tr>
      <w:tr w14:paraId="759D7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39" w:type="dxa"/>
            <w:noWrap w:val="0"/>
            <w:vAlign w:val="center"/>
          </w:tcPr>
          <w:p w14:paraId="50DDC7AE">
            <w:pPr>
              <w:adjustRightInd w:val="0"/>
              <w:snapToGrid w:val="0"/>
              <w:spacing w:line="400" w:lineRule="exact"/>
              <w:jc w:val="center"/>
              <w:rPr>
                <w:rFonts w:eastAsia="仿宋_GB2312"/>
                <w:color w:val="auto"/>
                <w:sz w:val="24"/>
              </w:rPr>
            </w:pPr>
            <w:r>
              <w:rPr>
                <w:rFonts w:ascii="Times New Roman" w:hAnsi="Times New Roman" w:eastAsia="仿宋_GB2312"/>
                <w:color w:val="auto"/>
                <w:sz w:val="24"/>
              </w:rPr>
              <w:t>5</w:t>
            </w:r>
          </w:p>
        </w:tc>
        <w:tc>
          <w:tcPr>
            <w:tcW w:w="1803" w:type="dxa"/>
            <w:noWrap/>
            <w:vAlign w:val="center"/>
          </w:tcPr>
          <w:p w14:paraId="12E01E63">
            <w:pPr>
              <w:widowControl/>
              <w:jc w:val="center"/>
              <w:textAlignment w:val="center"/>
              <w:rPr>
                <w:rFonts w:eastAsia="仿宋_GB2312"/>
                <w:color w:val="auto"/>
                <w:sz w:val="24"/>
              </w:rPr>
            </w:pPr>
            <w:r>
              <w:rPr>
                <w:rFonts w:hint="eastAsia" w:ascii="宋体" w:hAnsi="宋体" w:cs="宋体"/>
                <w:color w:val="auto"/>
                <w:kern w:val="0"/>
                <w:sz w:val="22"/>
                <w:szCs w:val="22"/>
                <w:lang w:bidi="ar"/>
              </w:rPr>
              <w:t>戴士福</w:t>
            </w:r>
          </w:p>
        </w:tc>
        <w:tc>
          <w:tcPr>
            <w:tcW w:w="8079" w:type="dxa"/>
            <w:noWrap/>
            <w:vAlign w:val="center"/>
          </w:tcPr>
          <w:p w14:paraId="6C4EA3E5">
            <w:pPr>
              <w:widowControl/>
              <w:jc w:val="left"/>
              <w:textAlignment w:val="center"/>
              <w:rPr>
                <w:rFonts w:eastAsia="仿宋_GB2312"/>
                <w:color w:val="auto"/>
                <w:sz w:val="24"/>
              </w:rPr>
            </w:pPr>
            <w:r>
              <w:rPr>
                <w:rFonts w:hint="eastAsia" w:ascii="宋体" w:hAnsi="宋体" w:cs="宋体"/>
                <w:color w:val="auto"/>
                <w:kern w:val="0"/>
                <w:sz w:val="22"/>
                <w:szCs w:val="22"/>
                <w:lang w:bidi="ar"/>
              </w:rPr>
              <w:t>常州合成生物学的新质特色发展战略研究</w:t>
            </w:r>
          </w:p>
        </w:tc>
        <w:tc>
          <w:tcPr>
            <w:tcW w:w="3554" w:type="dxa"/>
            <w:noWrap w:val="0"/>
            <w:vAlign w:val="center"/>
          </w:tcPr>
          <w:p w14:paraId="74F2E160">
            <w:pPr>
              <w:widowControl/>
              <w:jc w:val="left"/>
              <w:textAlignment w:val="center"/>
              <w:rPr>
                <w:rFonts w:eastAsia="仿宋_GB2312"/>
                <w:color w:val="auto"/>
                <w:sz w:val="24"/>
              </w:rPr>
            </w:pPr>
            <w:r>
              <w:rPr>
                <w:rFonts w:hint="eastAsia" w:ascii="宋体" w:hAnsi="宋体" w:cs="宋体"/>
                <w:color w:val="auto"/>
                <w:kern w:val="0"/>
                <w:sz w:val="22"/>
                <w:szCs w:val="22"/>
                <w:lang w:bidi="ar"/>
              </w:rPr>
              <w:t>常州市人大、常州市老科技工作者协会</w:t>
            </w:r>
          </w:p>
        </w:tc>
      </w:tr>
    </w:tbl>
    <w:p w14:paraId="660098EA">
      <w:pPr>
        <w:overflowPunct w:val="0"/>
        <w:adjustRightInd w:val="0"/>
        <w:snapToGrid w:val="0"/>
        <w:spacing w:after="120" w:line="570" w:lineRule="exact"/>
        <w:rPr>
          <w:rFonts w:hint="eastAsia" w:eastAsia="黑体"/>
          <w:color w:val="auto"/>
          <w:sz w:val="32"/>
          <w:szCs w:val="32"/>
        </w:rPr>
      </w:pPr>
    </w:p>
    <w:p w14:paraId="74B06EED">
      <w:pPr>
        <w:overflowPunct w:val="0"/>
        <w:adjustRightInd w:val="0"/>
        <w:snapToGrid w:val="0"/>
        <w:spacing w:after="120" w:line="570" w:lineRule="exact"/>
        <w:rPr>
          <w:rFonts w:hint="eastAsia" w:eastAsia="黑体"/>
          <w:color w:val="auto"/>
          <w:sz w:val="32"/>
          <w:szCs w:val="32"/>
        </w:rPr>
      </w:pPr>
    </w:p>
    <w:p w14:paraId="624714B3">
      <w:pPr>
        <w:overflowPunct w:val="0"/>
        <w:adjustRightInd w:val="0"/>
        <w:snapToGrid w:val="0"/>
        <w:spacing w:after="120" w:line="570" w:lineRule="exact"/>
        <w:rPr>
          <w:rFonts w:hint="eastAsia" w:eastAsia="黑体"/>
          <w:color w:val="auto"/>
          <w:sz w:val="32"/>
          <w:szCs w:val="32"/>
        </w:rPr>
      </w:pPr>
    </w:p>
    <w:p w14:paraId="2531B46E">
      <w:pPr>
        <w:overflowPunct w:val="0"/>
        <w:adjustRightInd w:val="0"/>
        <w:snapToGrid w:val="0"/>
        <w:spacing w:after="120" w:line="570" w:lineRule="exact"/>
        <w:rPr>
          <w:rFonts w:hint="eastAsia" w:eastAsia="黑体"/>
          <w:color w:val="auto"/>
          <w:sz w:val="32"/>
          <w:szCs w:val="32"/>
        </w:rPr>
      </w:pPr>
    </w:p>
    <w:p w14:paraId="0EFC0234">
      <w:pPr>
        <w:overflowPunct w:val="0"/>
        <w:adjustRightInd w:val="0"/>
        <w:snapToGrid w:val="0"/>
        <w:spacing w:after="120" w:line="570" w:lineRule="exact"/>
        <w:rPr>
          <w:rFonts w:hint="eastAsia" w:eastAsia="黑体"/>
          <w:color w:val="auto"/>
          <w:sz w:val="32"/>
          <w:szCs w:val="32"/>
        </w:rPr>
      </w:pPr>
    </w:p>
    <w:p w14:paraId="0EF72584">
      <w:pPr>
        <w:overflowPunct w:val="0"/>
        <w:adjustRightInd w:val="0"/>
        <w:snapToGrid w:val="0"/>
        <w:spacing w:after="120" w:line="570" w:lineRule="exact"/>
        <w:rPr>
          <w:rFonts w:hint="eastAsia" w:eastAsia="黑体"/>
          <w:color w:val="auto"/>
          <w:sz w:val="32"/>
          <w:szCs w:val="32"/>
        </w:rPr>
      </w:pPr>
    </w:p>
    <w:p w14:paraId="371B56C9">
      <w:pPr>
        <w:overflowPunct w:val="0"/>
        <w:adjustRightInd w:val="0"/>
        <w:snapToGrid w:val="0"/>
        <w:spacing w:after="120" w:line="570" w:lineRule="exact"/>
        <w:rPr>
          <w:rFonts w:eastAsia="黑体"/>
          <w:color w:val="auto"/>
          <w:sz w:val="32"/>
          <w:szCs w:val="32"/>
        </w:rPr>
      </w:pPr>
      <w:r>
        <w:rPr>
          <w:rFonts w:eastAsia="黑体"/>
          <w:color w:val="auto"/>
          <w:sz w:val="32"/>
          <w:szCs w:val="32"/>
        </w:rPr>
        <w:t>三、专项课题（</w:t>
      </w:r>
      <w:r>
        <w:rPr>
          <w:rFonts w:hint="eastAsia" w:ascii="Times New Roman" w:hAnsi="Times New Roman" w:eastAsia="黑体"/>
          <w:color w:val="auto"/>
          <w:sz w:val="32"/>
          <w:szCs w:val="32"/>
          <w:lang w:val="en-US" w:eastAsia="zh-CN"/>
        </w:rPr>
        <w:t>60</w:t>
      </w:r>
      <w:r>
        <w:rPr>
          <w:rFonts w:hint="eastAsia" w:eastAsia="黑体"/>
          <w:color w:val="auto"/>
          <w:sz w:val="32"/>
          <w:szCs w:val="32"/>
          <w:lang w:val="en-US" w:eastAsia="zh-CN"/>
        </w:rPr>
        <w:t>个</w:t>
      </w:r>
      <w:r>
        <w:rPr>
          <w:rFonts w:eastAsia="黑体"/>
          <w:color w:val="auto"/>
          <w:sz w:val="32"/>
          <w:szCs w:val="32"/>
        </w:rPr>
        <w:t>）</w:t>
      </w:r>
    </w:p>
    <w:tbl>
      <w:tblPr>
        <w:tblStyle w:val="3"/>
        <w:tblW w:w="143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9"/>
        <w:gridCol w:w="1905"/>
        <w:gridCol w:w="8062"/>
        <w:gridCol w:w="3665"/>
      </w:tblGrid>
      <w:tr w14:paraId="4292D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739" w:type="dxa"/>
            <w:noWrap w:val="0"/>
            <w:vAlign w:val="center"/>
          </w:tcPr>
          <w:p w14:paraId="22138262">
            <w:pPr>
              <w:spacing w:line="400" w:lineRule="exact"/>
              <w:jc w:val="center"/>
              <w:rPr>
                <w:rFonts w:ascii="黑体" w:hAnsi="黑体" w:eastAsia="黑体"/>
                <w:color w:val="auto"/>
                <w:sz w:val="24"/>
              </w:rPr>
            </w:pPr>
            <w:r>
              <w:rPr>
                <w:rFonts w:ascii="黑体" w:hAnsi="黑体" w:eastAsia="黑体"/>
                <w:color w:val="auto"/>
                <w:sz w:val="24"/>
              </w:rPr>
              <w:t>序号</w:t>
            </w:r>
          </w:p>
        </w:tc>
        <w:tc>
          <w:tcPr>
            <w:tcW w:w="1905" w:type="dxa"/>
            <w:noWrap/>
            <w:vAlign w:val="center"/>
          </w:tcPr>
          <w:p w14:paraId="6B911426">
            <w:pPr>
              <w:spacing w:line="400" w:lineRule="exact"/>
              <w:jc w:val="center"/>
              <w:rPr>
                <w:rFonts w:ascii="黑体" w:hAnsi="黑体" w:eastAsia="黑体"/>
                <w:color w:val="auto"/>
                <w:sz w:val="24"/>
              </w:rPr>
            </w:pPr>
            <w:r>
              <w:rPr>
                <w:rFonts w:ascii="黑体" w:hAnsi="黑体" w:eastAsia="黑体"/>
                <w:color w:val="auto"/>
                <w:sz w:val="24"/>
              </w:rPr>
              <w:t>姓</w:t>
            </w:r>
            <w:r>
              <w:rPr>
                <w:rFonts w:hint="eastAsia" w:ascii="黑体" w:hAnsi="黑体" w:eastAsia="黑体"/>
                <w:color w:val="auto"/>
                <w:sz w:val="24"/>
              </w:rPr>
              <w:t xml:space="preserve">  </w:t>
            </w:r>
            <w:r>
              <w:rPr>
                <w:rFonts w:ascii="黑体" w:hAnsi="黑体" w:eastAsia="黑体"/>
                <w:color w:val="auto"/>
                <w:sz w:val="24"/>
              </w:rPr>
              <w:t>名</w:t>
            </w:r>
          </w:p>
        </w:tc>
        <w:tc>
          <w:tcPr>
            <w:tcW w:w="8062" w:type="dxa"/>
            <w:noWrap/>
            <w:vAlign w:val="center"/>
          </w:tcPr>
          <w:p w14:paraId="56CBD293">
            <w:pPr>
              <w:spacing w:line="400" w:lineRule="exact"/>
              <w:jc w:val="center"/>
              <w:rPr>
                <w:rFonts w:ascii="黑体" w:hAnsi="黑体" w:eastAsia="黑体"/>
                <w:color w:val="auto"/>
                <w:sz w:val="24"/>
              </w:rPr>
            </w:pPr>
            <w:r>
              <w:rPr>
                <w:rFonts w:ascii="黑体" w:hAnsi="黑体" w:eastAsia="黑体"/>
                <w:color w:val="auto"/>
                <w:sz w:val="24"/>
              </w:rPr>
              <w:t>课题名称</w:t>
            </w:r>
          </w:p>
        </w:tc>
        <w:tc>
          <w:tcPr>
            <w:tcW w:w="3665" w:type="dxa"/>
            <w:noWrap w:val="0"/>
            <w:vAlign w:val="center"/>
          </w:tcPr>
          <w:p w14:paraId="70F256A7">
            <w:pPr>
              <w:spacing w:line="400" w:lineRule="exact"/>
              <w:jc w:val="center"/>
              <w:rPr>
                <w:rFonts w:ascii="黑体" w:hAnsi="黑体" w:eastAsia="黑体"/>
                <w:color w:val="auto"/>
                <w:sz w:val="24"/>
              </w:rPr>
            </w:pPr>
            <w:r>
              <w:rPr>
                <w:rFonts w:ascii="黑体" w:hAnsi="黑体" w:eastAsia="黑体"/>
                <w:color w:val="auto"/>
                <w:sz w:val="24"/>
              </w:rPr>
              <w:t>单</w:t>
            </w:r>
            <w:r>
              <w:rPr>
                <w:rFonts w:hint="eastAsia" w:ascii="黑体" w:hAnsi="黑体" w:eastAsia="黑体"/>
                <w:color w:val="auto"/>
                <w:sz w:val="24"/>
              </w:rPr>
              <w:t xml:space="preserve">    </w:t>
            </w:r>
            <w:r>
              <w:rPr>
                <w:rFonts w:ascii="黑体" w:hAnsi="黑体" w:eastAsia="黑体"/>
                <w:color w:val="auto"/>
                <w:sz w:val="24"/>
              </w:rPr>
              <w:t>位</w:t>
            </w:r>
          </w:p>
        </w:tc>
      </w:tr>
      <w:tr w14:paraId="02A216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14:paraId="015ED8ED">
            <w:pPr>
              <w:adjustRightInd w:val="0"/>
              <w:snapToGrid w:val="0"/>
              <w:spacing w:line="400" w:lineRule="exact"/>
              <w:jc w:val="center"/>
              <w:rPr>
                <w:rFonts w:hint="eastAsia" w:ascii="Times New Roman" w:hAnsi="Times New Roman" w:eastAsia="仿宋_GB2312" w:cs="Times New Roman"/>
                <w:color w:val="auto"/>
                <w:sz w:val="24"/>
              </w:rPr>
            </w:pPr>
            <w:r>
              <w:rPr>
                <w:rFonts w:hint="eastAsia" w:ascii="Times New Roman" w:hAnsi="Times New Roman" w:eastAsia="仿宋_GB2312" w:cs="Times New Roman"/>
                <w:color w:val="auto"/>
                <w:sz w:val="24"/>
              </w:rPr>
              <w:t>1</w:t>
            </w:r>
          </w:p>
        </w:tc>
        <w:tc>
          <w:tcPr>
            <w:tcW w:w="1905" w:type="dxa"/>
            <w:noWrap/>
            <w:vAlign w:val="center"/>
          </w:tcPr>
          <w:p w14:paraId="137FE2C2">
            <w:pPr>
              <w:keepNext w:val="0"/>
              <w:keepLines w:val="0"/>
              <w:widowControl/>
              <w:suppressLineNumbers w:val="0"/>
              <w:jc w:val="center"/>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丁  珏</w:t>
            </w:r>
          </w:p>
        </w:tc>
        <w:tc>
          <w:tcPr>
            <w:tcW w:w="8062" w:type="dxa"/>
            <w:noWrap/>
            <w:vAlign w:val="center"/>
          </w:tcPr>
          <w:p w14:paraId="6D95D3BA">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常州市发展儿童健康服务的策略研究</w:t>
            </w:r>
          </w:p>
        </w:tc>
        <w:tc>
          <w:tcPr>
            <w:tcW w:w="3665" w:type="dxa"/>
            <w:noWrap w:val="0"/>
            <w:vAlign w:val="center"/>
          </w:tcPr>
          <w:p w14:paraId="6FF1FFB4">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常州卫生高等职业技术学校</w:t>
            </w:r>
          </w:p>
        </w:tc>
      </w:tr>
      <w:tr w14:paraId="01CEC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14:paraId="3B90867E">
            <w:pPr>
              <w:adjustRightInd w:val="0"/>
              <w:snapToGrid w:val="0"/>
              <w:spacing w:line="400" w:lineRule="exact"/>
              <w:jc w:val="center"/>
              <w:rPr>
                <w:rFonts w:hint="eastAsia" w:ascii="Times New Roman" w:hAnsi="Times New Roman" w:eastAsia="仿宋_GB2312" w:cs="Times New Roman"/>
                <w:color w:val="auto"/>
                <w:sz w:val="24"/>
              </w:rPr>
            </w:pPr>
            <w:r>
              <w:rPr>
                <w:rFonts w:hint="eastAsia" w:ascii="Times New Roman" w:hAnsi="Times New Roman" w:eastAsia="仿宋_GB2312" w:cs="Times New Roman"/>
                <w:color w:val="auto"/>
                <w:sz w:val="24"/>
              </w:rPr>
              <w:t>2</w:t>
            </w:r>
          </w:p>
        </w:tc>
        <w:tc>
          <w:tcPr>
            <w:tcW w:w="1905" w:type="dxa"/>
            <w:noWrap/>
            <w:vAlign w:val="center"/>
          </w:tcPr>
          <w:p w14:paraId="0A9FC1EA">
            <w:pPr>
              <w:keepNext w:val="0"/>
              <w:keepLines w:val="0"/>
              <w:widowControl/>
              <w:suppressLineNumbers w:val="0"/>
              <w:jc w:val="center"/>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左丽萍</w:t>
            </w:r>
          </w:p>
        </w:tc>
        <w:tc>
          <w:tcPr>
            <w:tcW w:w="8062" w:type="dxa"/>
            <w:noWrap/>
            <w:vAlign w:val="center"/>
          </w:tcPr>
          <w:p w14:paraId="1EF2D600">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老旧小区改造综合评估与长效治理对策研究</w:t>
            </w:r>
          </w:p>
        </w:tc>
        <w:tc>
          <w:tcPr>
            <w:tcW w:w="3665" w:type="dxa"/>
            <w:noWrap w:val="0"/>
            <w:vAlign w:val="center"/>
          </w:tcPr>
          <w:p w14:paraId="64570D56">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江苏城建校建筑规划设计院有限公司</w:t>
            </w:r>
          </w:p>
        </w:tc>
      </w:tr>
      <w:tr w14:paraId="7138B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14:paraId="36840DCE">
            <w:pPr>
              <w:adjustRightInd w:val="0"/>
              <w:snapToGrid w:val="0"/>
              <w:spacing w:line="400" w:lineRule="exact"/>
              <w:jc w:val="center"/>
              <w:rPr>
                <w:rFonts w:hint="eastAsia" w:ascii="Times New Roman" w:hAnsi="Times New Roman" w:eastAsia="仿宋_GB2312" w:cs="Times New Roman"/>
                <w:color w:val="auto"/>
                <w:sz w:val="24"/>
              </w:rPr>
            </w:pPr>
            <w:r>
              <w:rPr>
                <w:rFonts w:hint="eastAsia" w:ascii="Times New Roman" w:hAnsi="Times New Roman" w:eastAsia="仿宋_GB2312" w:cs="Times New Roman"/>
                <w:color w:val="auto"/>
                <w:sz w:val="24"/>
              </w:rPr>
              <w:t>3</w:t>
            </w:r>
          </w:p>
        </w:tc>
        <w:tc>
          <w:tcPr>
            <w:tcW w:w="1905" w:type="dxa"/>
            <w:noWrap/>
            <w:vAlign w:val="center"/>
          </w:tcPr>
          <w:p w14:paraId="7A2F11F4">
            <w:pPr>
              <w:keepNext w:val="0"/>
              <w:keepLines w:val="0"/>
              <w:widowControl/>
              <w:suppressLineNumbers w:val="0"/>
              <w:jc w:val="center"/>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田  泽</w:t>
            </w:r>
          </w:p>
        </w:tc>
        <w:tc>
          <w:tcPr>
            <w:tcW w:w="8062" w:type="dxa"/>
            <w:noWrap/>
            <w:vAlign w:val="center"/>
          </w:tcPr>
          <w:p w14:paraId="410E5AB9">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新质生产力赋能常州新能源万亿产业链韧性提升及安全对策研究</w:t>
            </w:r>
          </w:p>
        </w:tc>
        <w:tc>
          <w:tcPr>
            <w:tcW w:w="3665" w:type="dxa"/>
            <w:noWrap w:val="0"/>
            <w:vAlign w:val="center"/>
          </w:tcPr>
          <w:p w14:paraId="6F27F4D2">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河海大学</w:t>
            </w:r>
          </w:p>
        </w:tc>
      </w:tr>
      <w:tr w14:paraId="15831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14:paraId="365C2A39">
            <w:pPr>
              <w:adjustRightInd w:val="0"/>
              <w:snapToGrid w:val="0"/>
              <w:spacing w:line="400" w:lineRule="exact"/>
              <w:jc w:val="center"/>
              <w:rPr>
                <w:rFonts w:hint="eastAsia" w:ascii="Times New Roman" w:hAnsi="Times New Roman" w:eastAsia="仿宋_GB2312" w:cs="Times New Roman"/>
                <w:color w:val="auto"/>
                <w:sz w:val="24"/>
              </w:rPr>
            </w:pPr>
            <w:r>
              <w:rPr>
                <w:rFonts w:hint="eastAsia" w:ascii="Times New Roman" w:hAnsi="Times New Roman" w:eastAsia="仿宋_GB2312" w:cs="Times New Roman"/>
                <w:color w:val="auto"/>
                <w:sz w:val="24"/>
              </w:rPr>
              <w:t>4</w:t>
            </w:r>
          </w:p>
        </w:tc>
        <w:tc>
          <w:tcPr>
            <w:tcW w:w="1905" w:type="dxa"/>
            <w:noWrap/>
            <w:vAlign w:val="center"/>
          </w:tcPr>
          <w:p w14:paraId="428D7FDB">
            <w:pPr>
              <w:keepNext w:val="0"/>
              <w:keepLines w:val="0"/>
              <w:widowControl/>
              <w:suppressLineNumbers w:val="0"/>
              <w:jc w:val="center"/>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严  超</w:t>
            </w:r>
          </w:p>
        </w:tc>
        <w:tc>
          <w:tcPr>
            <w:tcW w:w="8062" w:type="dxa"/>
            <w:noWrap/>
            <w:vAlign w:val="center"/>
          </w:tcPr>
          <w:p w14:paraId="04F58C41">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以“新能源之都首位区”建设  点燃新质生产力强劲引擎</w:t>
            </w:r>
          </w:p>
        </w:tc>
        <w:tc>
          <w:tcPr>
            <w:tcW w:w="3665" w:type="dxa"/>
            <w:noWrap w:val="0"/>
            <w:vAlign w:val="center"/>
          </w:tcPr>
          <w:p w14:paraId="709063E6">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中共常州市武进区委研究室</w:t>
            </w:r>
          </w:p>
        </w:tc>
      </w:tr>
      <w:tr w14:paraId="7668F3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14:paraId="45103C5D">
            <w:pPr>
              <w:adjustRightInd w:val="0"/>
              <w:snapToGrid w:val="0"/>
              <w:spacing w:line="400" w:lineRule="exact"/>
              <w:jc w:val="center"/>
              <w:rPr>
                <w:rFonts w:hint="eastAsia" w:ascii="Times New Roman" w:hAnsi="Times New Roman" w:eastAsia="仿宋_GB2312" w:cs="Times New Roman"/>
                <w:color w:val="auto"/>
                <w:sz w:val="24"/>
              </w:rPr>
            </w:pPr>
            <w:r>
              <w:rPr>
                <w:rFonts w:hint="eastAsia" w:ascii="Times New Roman" w:hAnsi="Times New Roman" w:eastAsia="仿宋_GB2312" w:cs="Times New Roman"/>
                <w:color w:val="auto"/>
                <w:sz w:val="24"/>
              </w:rPr>
              <w:t>5</w:t>
            </w:r>
          </w:p>
        </w:tc>
        <w:tc>
          <w:tcPr>
            <w:tcW w:w="1905" w:type="dxa"/>
            <w:noWrap/>
            <w:vAlign w:val="center"/>
          </w:tcPr>
          <w:p w14:paraId="329C3322">
            <w:pPr>
              <w:keepNext w:val="0"/>
              <w:keepLines w:val="0"/>
              <w:widowControl/>
              <w:suppressLineNumbers w:val="0"/>
              <w:jc w:val="center"/>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苏  丹</w:t>
            </w:r>
          </w:p>
        </w:tc>
        <w:tc>
          <w:tcPr>
            <w:tcW w:w="8062" w:type="dxa"/>
            <w:noWrap/>
            <w:vAlign w:val="center"/>
          </w:tcPr>
          <w:p w14:paraId="70726393">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区域紧密型药学专科联盟促进基层医疗机构精细化药事管理的实践与探索</w:t>
            </w:r>
          </w:p>
        </w:tc>
        <w:tc>
          <w:tcPr>
            <w:tcW w:w="3665" w:type="dxa"/>
            <w:noWrap w:val="0"/>
            <w:vAlign w:val="center"/>
          </w:tcPr>
          <w:p w14:paraId="00C6D254">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常州市第二人民医院</w:t>
            </w:r>
          </w:p>
        </w:tc>
      </w:tr>
      <w:tr w14:paraId="55EDA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14:paraId="594B42A8">
            <w:pPr>
              <w:adjustRightInd w:val="0"/>
              <w:snapToGrid w:val="0"/>
              <w:spacing w:line="400" w:lineRule="exact"/>
              <w:jc w:val="center"/>
              <w:rPr>
                <w:rFonts w:hint="eastAsia" w:ascii="Times New Roman" w:hAnsi="Times New Roman" w:eastAsia="仿宋_GB2312" w:cs="Times New Roman"/>
                <w:color w:val="auto"/>
                <w:sz w:val="24"/>
              </w:rPr>
            </w:pPr>
            <w:r>
              <w:rPr>
                <w:rFonts w:hint="eastAsia" w:ascii="Times New Roman" w:hAnsi="Times New Roman" w:eastAsia="仿宋_GB2312" w:cs="Times New Roman"/>
                <w:color w:val="auto"/>
                <w:sz w:val="24"/>
              </w:rPr>
              <w:t>6</w:t>
            </w:r>
          </w:p>
        </w:tc>
        <w:tc>
          <w:tcPr>
            <w:tcW w:w="1905" w:type="dxa"/>
            <w:noWrap/>
            <w:vAlign w:val="center"/>
          </w:tcPr>
          <w:p w14:paraId="0094302F">
            <w:pPr>
              <w:keepNext w:val="0"/>
              <w:keepLines w:val="0"/>
              <w:widowControl/>
              <w:suppressLineNumbers w:val="0"/>
              <w:jc w:val="center"/>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李寰舟</w:t>
            </w:r>
          </w:p>
        </w:tc>
        <w:tc>
          <w:tcPr>
            <w:tcW w:w="8062" w:type="dxa"/>
            <w:noWrap/>
            <w:vAlign w:val="center"/>
          </w:tcPr>
          <w:p w14:paraId="11BB2189">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儿童合理用药科普评价体系构建</w:t>
            </w:r>
          </w:p>
        </w:tc>
        <w:tc>
          <w:tcPr>
            <w:tcW w:w="3665" w:type="dxa"/>
            <w:noWrap w:val="0"/>
            <w:vAlign w:val="center"/>
          </w:tcPr>
          <w:p w14:paraId="10F22470">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常州市儿童医院</w:t>
            </w:r>
          </w:p>
        </w:tc>
      </w:tr>
      <w:tr w14:paraId="56BBB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14:paraId="70406DF5">
            <w:pPr>
              <w:adjustRightInd w:val="0"/>
              <w:snapToGrid w:val="0"/>
              <w:spacing w:line="400" w:lineRule="exact"/>
              <w:jc w:val="center"/>
              <w:rPr>
                <w:rFonts w:hint="eastAsia" w:ascii="Times New Roman" w:hAnsi="Times New Roman" w:eastAsia="仿宋_GB2312" w:cs="Times New Roman"/>
                <w:color w:val="auto"/>
                <w:sz w:val="24"/>
              </w:rPr>
            </w:pPr>
            <w:r>
              <w:rPr>
                <w:rFonts w:hint="eastAsia" w:ascii="Times New Roman" w:hAnsi="Times New Roman" w:eastAsia="仿宋_GB2312" w:cs="Times New Roman"/>
                <w:color w:val="auto"/>
                <w:sz w:val="24"/>
              </w:rPr>
              <w:t>7</w:t>
            </w:r>
          </w:p>
        </w:tc>
        <w:tc>
          <w:tcPr>
            <w:tcW w:w="1905" w:type="dxa"/>
            <w:noWrap/>
            <w:vAlign w:val="center"/>
          </w:tcPr>
          <w:p w14:paraId="13871D85">
            <w:pPr>
              <w:keepNext w:val="0"/>
              <w:keepLines w:val="0"/>
              <w:widowControl/>
              <w:suppressLineNumbers w:val="0"/>
              <w:jc w:val="center"/>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杨  丹</w:t>
            </w:r>
          </w:p>
        </w:tc>
        <w:tc>
          <w:tcPr>
            <w:tcW w:w="8062" w:type="dxa"/>
            <w:noWrap/>
            <w:vAlign w:val="center"/>
          </w:tcPr>
          <w:p w14:paraId="23D36581">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新能源汽车智慧消防整体解决方案的探究</w:t>
            </w:r>
          </w:p>
        </w:tc>
        <w:tc>
          <w:tcPr>
            <w:tcW w:w="3665" w:type="dxa"/>
            <w:noWrap w:val="0"/>
            <w:vAlign w:val="center"/>
          </w:tcPr>
          <w:p w14:paraId="4AFFD9FD">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常州纺织服装职业技术学院</w:t>
            </w:r>
          </w:p>
        </w:tc>
      </w:tr>
      <w:tr w14:paraId="1C2D8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14:paraId="68594608">
            <w:pPr>
              <w:adjustRightInd w:val="0"/>
              <w:snapToGrid w:val="0"/>
              <w:spacing w:line="400" w:lineRule="exact"/>
              <w:jc w:val="center"/>
              <w:rPr>
                <w:rFonts w:hint="eastAsia" w:ascii="Times New Roman" w:hAnsi="Times New Roman" w:eastAsia="仿宋_GB2312" w:cs="Times New Roman"/>
                <w:color w:val="auto"/>
                <w:sz w:val="24"/>
              </w:rPr>
            </w:pPr>
            <w:r>
              <w:rPr>
                <w:rFonts w:hint="eastAsia" w:ascii="Times New Roman" w:hAnsi="Times New Roman" w:eastAsia="仿宋_GB2312" w:cs="Times New Roman"/>
                <w:color w:val="auto"/>
                <w:sz w:val="24"/>
              </w:rPr>
              <w:t>8</w:t>
            </w:r>
          </w:p>
        </w:tc>
        <w:tc>
          <w:tcPr>
            <w:tcW w:w="1905" w:type="dxa"/>
            <w:noWrap/>
            <w:vAlign w:val="center"/>
          </w:tcPr>
          <w:p w14:paraId="45DFF6A1">
            <w:pPr>
              <w:keepNext w:val="0"/>
              <w:keepLines w:val="0"/>
              <w:widowControl/>
              <w:suppressLineNumbers w:val="0"/>
              <w:jc w:val="center"/>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吴  静</w:t>
            </w:r>
          </w:p>
        </w:tc>
        <w:tc>
          <w:tcPr>
            <w:tcW w:w="8062" w:type="dxa"/>
            <w:noWrap/>
            <w:vAlign w:val="center"/>
          </w:tcPr>
          <w:p w14:paraId="6653C9D9">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基于医学信息管理平台下老年患者安全管理的研究</w:t>
            </w:r>
          </w:p>
        </w:tc>
        <w:tc>
          <w:tcPr>
            <w:tcW w:w="3665" w:type="dxa"/>
            <w:noWrap w:val="0"/>
            <w:vAlign w:val="center"/>
          </w:tcPr>
          <w:p w14:paraId="4688FCB2">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常州市武进人民医院</w:t>
            </w:r>
          </w:p>
        </w:tc>
      </w:tr>
      <w:tr w14:paraId="095F1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14:paraId="54D7B49A">
            <w:pPr>
              <w:adjustRightInd w:val="0"/>
              <w:snapToGrid w:val="0"/>
              <w:spacing w:line="400" w:lineRule="exact"/>
              <w:jc w:val="center"/>
              <w:rPr>
                <w:rFonts w:hint="eastAsia" w:ascii="Times New Roman" w:hAnsi="Times New Roman" w:eastAsia="仿宋_GB2312" w:cs="Times New Roman"/>
                <w:color w:val="auto"/>
                <w:sz w:val="24"/>
              </w:rPr>
            </w:pPr>
            <w:r>
              <w:rPr>
                <w:rFonts w:hint="eastAsia" w:ascii="Times New Roman" w:hAnsi="Times New Roman" w:eastAsia="仿宋_GB2312" w:cs="Times New Roman"/>
                <w:color w:val="auto"/>
                <w:sz w:val="24"/>
              </w:rPr>
              <w:t>9</w:t>
            </w:r>
          </w:p>
        </w:tc>
        <w:tc>
          <w:tcPr>
            <w:tcW w:w="1905" w:type="dxa"/>
            <w:noWrap/>
            <w:vAlign w:val="center"/>
          </w:tcPr>
          <w:p w14:paraId="35F4EEF8">
            <w:pPr>
              <w:keepNext w:val="0"/>
              <w:keepLines w:val="0"/>
              <w:widowControl/>
              <w:suppressLineNumbers w:val="0"/>
              <w:jc w:val="center"/>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邱  慧</w:t>
            </w:r>
          </w:p>
        </w:tc>
        <w:tc>
          <w:tcPr>
            <w:tcW w:w="8062" w:type="dxa"/>
            <w:noWrap/>
            <w:vAlign w:val="center"/>
          </w:tcPr>
          <w:p w14:paraId="3327863F">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OKR工作法在学科群建设体系中的应用研究</w:t>
            </w:r>
          </w:p>
        </w:tc>
        <w:tc>
          <w:tcPr>
            <w:tcW w:w="3665" w:type="dxa"/>
            <w:noWrap w:val="0"/>
            <w:vAlign w:val="center"/>
          </w:tcPr>
          <w:p w14:paraId="433B5392">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常州市第一人民医院</w:t>
            </w:r>
          </w:p>
        </w:tc>
      </w:tr>
      <w:tr w14:paraId="20F361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14:paraId="7F66CF65">
            <w:pPr>
              <w:adjustRightInd w:val="0"/>
              <w:snapToGrid w:val="0"/>
              <w:spacing w:line="400" w:lineRule="exact"/>
              <w:jc w:val="center"/>
              <w:rPr>
                <w:rFonts w:hint="eastAsia" w:ascii="Times New Roman" w:hAnsi="Times New Roman" w:eastAsia="仿宋_GB2312" w:cs="Times New Roman"/>
                <w:color w:val="auto"/>
                <w:sz w:val="24"/>
              </w:rPr>
            </w:pPr>
            <w:r>
              <w:rPr>
                <w:rFonts w:hint="eastAsia" w:ascii="Times New Roman" w:hAnsi="Times New Roman" w:eastAsia="仿宋_GB2312" w:cs="Times New Roman"/>
                <w:color w:val="auto"/>
                <w:sz w:val="24"/>
              </w:rPr>
              <w:t>10</w:t>
            </w:r>
          </w:p>
        </w:tc>
        <w:tc>
          <w:tcPr>
            <w:tcW w:w="1905" w:type="dxa"/>
            <w:noWrap/>
            <w:vAlign w:val="center"/>
          </w:tcPr>
          <w:p w14:paraId="76735163">
            <w:pPr>
              <w:keepNext w:val="0"/>
              <w:keepLines w:val="0"/>
              <w:widowControl/>
              <w:suppressLineNumbers w:val="0"/>
              <w:jc w:val="center"/>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汪  晓</w:t>
            </w:r>
          </w:p>
        </w:tc>
        <w:tc>
          <w:tcPr>
            <w:tcW w:w="8062" w:type="dxa"/>
            <w:noWrap/>
            <w:vAlign w:val="center"/>
          </w:tcPr>
          <w:p w14:paraId="4CAB2A9E">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新质生产力建设背景下党建引领公立医院人才干部管理体系建设研究</w:t>
            </w:r>
          </w:p>
        </w:tc>
        <w:tc>
          <w:tcPr>
            <w:tcW w:w="3665" w:type="dxa"/>
            <w:noWrap w:val="0"/>
            <w:vAlign w:val="center"/>
          </w:tcPr>
          <w:p w14:paraId="672EC4B1">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常州市妇幼保健院</w:t>
            </w:r>
          </w:p>
        </w:tc>
      </w:tr>
      <w:tr w14:paraId="35796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14:paraId="0A0BDD4E">
            <w:pPr>
              <w:adjustRightInd w:val="0"/>
              <w:snapToGrid w:val="0"/>
              <w:spacing w:line="400" w:lineRule="exact"/>
              <w:jc w:val="center"/>
              <w:rPr>
                <w:rFonts w:hint="eastAsia" w:ascii="Times New Roman" w:hAnsi="Times New Roman" w:eastAsia="仿宋_GB2312" w:cs="Times New Roman"/>
                <w:color w:val="auto"/>
                <w:sz w:val="24"/>
              </w:rPr>
            </w:pPr>
            <w:r>
              <w:rPr>
                <w:rFonts w:hint="eastAsia" w:ascii="Times New Roman" w:hAnsi="Times New Roman" w:eastAsia="仿宋_GB2312" w:cs="Times New Roman"/>
                <w:color w:val="auto"/>
                <w:sz w:val="24"/>
              </w:rPr>
              <w:t>11</w:t>
            </w:r>
          </w:p>
        </w:tc>
        <w:tc>
          <w:tcPr>
            <w:tcW w:w="1905" w:type="dxa"/>
            <w:noWrap/>
            <w:vAlign w:val="center"/>
          </w:tcPr>
          <w:p w14:paraId="2BEBE1CB">
            <w:pPr>
              <w:keepNext w:val="0"/>
              <w:keepLines w:val="0"/>
              <w:widowControl/>
              <w:suppressLineNumbers w:val="0"/>
              <w:jc w:val="center"/>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张同建</w:t>
            </w:r>
          </w:p>
        </w:tc>
        <w:tc>
          <w:tcPr>
            <w:tcW w:w="8062" w:type="dxa"/>
            <w:noWrap/>
            <w:vAlign w:val="center"/>
          </w:tcPr>
          <w:p w14:paraId="77D422DB">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“双碳”目标下常州市工业企业转型升级的数字化驱动路径研究</w:t>
            </w:r>
          </w:p>
        </w:tc>
        <w:tc>
          <w:tcPr>
            <w:tcW w:w="3665" w:type="dxa"/>
            <w:noWrap w:val="0"/>
            <w:vAlign w:val="center"/>
          </w:tcPr>
          <w:p w14:paraId="69DC8271">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常州江苏大学工程技术研究院</w:t>
            </w:r>
          </w:p>
        </w:tc>
      </w:tr>
      <w:tr w14:paraId="14567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14:paraId="1B6B6640">
            <w:pPr>
              <w:adjustRightInd w:val="0"/>
              <w:snapToGrid w:val="0"/>
              <w:spacing w:line="400" w:lineRule="exact"/>
              <w:jc w:val="center"/>
              <w:rPr>
                <w:rFonts w:hint="eastAsia" w:ascii="Times New Roman" w:hAnsi="Times New Roman" w:eastAsia="仿宋_GB2312" w:cs="Times New Roman"/>
                <w:color w:val="auto"/>
                <w:sz w:val="24"/>
              </w:rPr>
            </w:pPr>
            <w:r>
              <w:rPr>
                <w:rFonts w:hint="eastAsia" w:ascii="Times New Roman" w:hAnsi="Times New Roman" w:eastAsia="仿宋_GB2312" w:cs="Times New Roman"/>
                <w:color w:val="auto"/>
                <w:sz w:val="24"/>
              </w:rPr>
              <w:t>12</w:t>
            </w:r>
          </w:p>
        </w:tc>
        <w:tc>
          <w:tcPr>
            <w:tcW w:w="1905" w:type="dxa"/>
            <w:noWrap/>
            <w:vAlign w:val="center"/>
          </w:tcPr>
          <w:p w14:paraId="4070FBBC">
            <w:pPr>
              <w:keepNext w:val="0"/>
              <w:keepLines w:val="0"/>
              <w:widowControl/>
              <w:suppressLineNumbers w:val="0"/>
              <w:jc w:val="center"/>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陈  瑶</w:t>
            </w:r>
          </w:p>
        </w:tc>
        <w:tc>
          <w:tcPr>
            <w:tcW w:w="8062" w:type="dxa"/>
            <w:noWrap/>
            <w:vAlign w:val="center"/>
          </w:tcPr>
          <w:p w14:paraId="562CD41B">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常州市高新技术企业培育的对策研究</w:t>
            </w:r>
          </w:p>
        </w:tc>
        <w:tc>
          <w:tcPr>
            <w:tcW w:w="3665" w:type="dxa"/>
            <w:noWrap w:val="0"/>
            <w:vAlign w:val="center"/>
          </w:tcPr>
          <w:p w14:paraId="5C65C7A0">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常州市生产力发展中心</w:t>
            </w:r>
          </w:p>
        </w:tc>
      </w:tr>
      <w:tr w14:paraId="4D885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14:paraId="355375EE">
            <w:pPr>
              <w:adjustRightInd w:val="0"/>
              <w:snapToGrid w:val="0"/>
              <w:spacing w:line="400" w:lineRule="exact"/>
              <w:jc w:val="center"/>
              <w:rPr>
                <w:rFonts w:hint="eastAsia" w:ascii="Times New Roman" w:hAnsi="Times New Roman" w:eastAsia="仿宋_GB2312" w:cs="Times New Roman"/>
                <w:color w:val="auto"/>
                <w:sz w:val="24"/>
              </w:rPr>
            </w:pPr>
            <w:r>
              <w:rPr>
                <w:rFonts w:hint="eastAsia" w:ascii="Times New Roman" w:hAnsi="Times New Roman" w:eastAsia="仿宋_GB2312" w:cs="Times New Roman"/>
                <w:color w:val="auto"/>
                <w:sz w:val="24"/>
              </w:rPr>
              <w:t>13</w:t>
            </w:r>
          </w:p>
        </w:tc>
        <w:tc>
          <w:tcPr>
            <w:tcW w:w="1905" w:type="dxa"/>
            <w:noWrap/>
            <w:vAlign w:val="center"/>
          </w:tcPr>
          <w:p w14:paraId="162EAE12">
            <w:pPr>
              <w:keepNext w:val="0"/>
              <w:keepLines w:val="0"/>
              <w:widowControl/>
              <w:suppressLineNumbers w:val="0"/>
              <w:jc w:val="center"/>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 xml:space="preserve">罗  璇  </w:t>
            </w:r>
          </w:p>
        </w:tc>
        <w:tc>
          <w:tcPr>
            <w:tcW w:w="8062" w:type="dxa"/>
            <w:noWrap/>
            <w:vAlign w:val="center"/>
          </w:tcPr>
          <w:p w14:paraId="691E89B7">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“双碳”目标下数字技术赋能常州纺织工业绿色创新路径与对策研究</w:t>
            </w:r>
          </w:p>
        </w:tc>
        <w:tc>
          <w:tcPr>
            <w:tcW w:w="3665" w:type="dxa"/>
            <w:noWrap w:val="0"/>
            <w:vAlign w:val="center"/>
          </w:tcPr>
          <w:p w14:paraId="202B7285">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常州大学</w:t>
            </w:r>
          </w:p>
        </w:tc>
      </w:tr>
      <w:tr w14:paraId="26427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14:paraId="4A26296D">
            <w:pPr>
              <w:adjustRightInd w:val="0"/>
              <w:snapToGrid w:val="0"/>
              <w:spacing w:line="400" w:lineRule="exact"/>
              <w:jc w:val="center"/>
              <w:rPr>
                <w:rFonts w:hint="eastAsia" w:ascii="Times New Roman" w:hAnsi="Times New Roman" w:eastAsia="仿宋_GB2312" w:cs="Times New Roman"/>
                <w:color w:val="auto"/>
                <w:sz w:val="24"/>
              </w:rPr>
            </w:pPr>
            <w:r>
              <w:rPr>
                <w:rFonts w:hint="eastAsia" w:ascii="Times New Roman" w:hAnsi="Times New Roman" w:eastAsia="仿宋_GB2312" w:cs="Times New Roman"/>
                <w:color w:val="auto"/>
                <w:sz w:val="24"/>
              </w:rPr>
              <w:t>14</w:t>
            </w:r>
          </w:p>
        </w:tc>
        <w:tc>
          <w:tcPr>
            <w:tcW w:w="1905" w:type="dxa"/>
            <w:noWrap/>
            <w:vAlign w:val="center"/>
          </w:tcPr>
          <w:p w14:paraId="5BC1ADFD">
            <w:pPr>
              <w:keepNext w:val="0"/>
              <w:keepLines w:val="0"/>
              <w:widowControl/>
              <w:suppressLineNumbers w:val="0"/>
              <w:jc w:val="center"/>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赵雨舟</w:t>
            </w:r>
          </w:p>
        </w:tc>
        <w:tc>
          <w:tcPr>
            <w:tcW w:w="8062" w:type="dxa"/>
            <w:noWrap/>
            <w:vAlign w:val="center"/>
          </w:tcPr>
          <w:p w14:paraId="35CDA563">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常州科技体制改革与新质生产力释放的协同路径探索</w:t>
            </w:r>
          </w:p>
        </w:tc>
        <w:tc>
          <w:tcPr>
            <w:tcW w:w="3665" w:type="dxa"/>
            <w:noWrap w:val="0"/>
            <w:vAlign w:val="center"/>
          </w:tcPr>
          <w:p w14:paraId="5D28563F">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常州信息职业技术学院</w:t>
            </w:r>
          </w:p>
        </w:tc>
      </w:tr>
      <w:tr w14:paraId="62211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14:paraId="0BA4DAA6">
            <w:pPr>
              <w:adjustRightInd w:val="0"/>
              <w:snapToGrid w:val="0"/>
              <w:spacing w:line="400" w:lineRule="exact"/>
              <w:jc w:val="center"/>
              <w:rPr>
                <w:rFonts w:hint="eastAsia" w:ascii="Times New Roman" w:hAnsi="Times New Roman" w:eastAsia="仿宋_GB2312" w:cs="Times New Roman"/>
                <w:color w:val="auto"/>
                <w:sz w:val="24"/>
              </w:rPr>
            </w:pPr>
            <w:r>
              <w:rPr>
                <w:rFonts w:hint="eastAsia" w:ascii="Times New Roman" w:hAnsi="Times New Roman" w:eastAsia="仿宋_GB2312" w:cs="Times New Roman"/>
                <w:color w:val="auto"/>
                <w:sz w:val="24"/>
              </w:rPr>
              <w:t>15</w:t>
            </w:r>
          </w:p>
        </w:tc>
        <w:tc>
          <w:tcPr>
            <w:tcW w:w="1905" w:type="dxa"/>
            <w:noWrap/>
            <w:vAlign w:val="center"/>
          </w:tcPr>
          <w:p w14:paraId="7BD62190">
            <w:pPr>
              <w:keepNext w:val="0"/>
              <w:keepLines w:val="0"/>
              <w:widowControl/>
              <w:suppressLineNumbers w:val="0"/>
              <w:jc w:val="center"/>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徐  晴</w:t>
            </w:r>
          </w:p>
        </w:tc>
        <w:tc>
          <w:tcPr>
            <w:tcW w:w="8062" w:type="dxa"/>
            <w:noWrap/>
            <w:vAlign w:val="center"/>
          </w:tcPr>
          <w:p w14:paraId="38EE6557">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合成生物智能制造锻造新质生产力</w:t>
            </w:r>
          </w:p>
        </w:tc>
        <w:tc>
          <w:tcPr>
            <w:tcW w:w="3665" w:type="dxa"/>
            <w:noWrap w:val="0"/>
            <w:vAlign w:val="center"/>
          </w:tcPr>
          <w:p w14:paraId="38A44DE5">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南京师范大学常州合成生物学产业研究院有限公司</w:t>
            </w:r>
          </w:p>
        </w:tc>
      </w:tr>
      <w:tr w14:paraId="0FEA0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14:paraId="3DF52414">
            <w:pPr>
              <w:adjustRightInd w:val="0"/>
              <w:snapToGrid w:val="0"/>
              <w:spacing w:line="400" w:lineRule="exact"/>
              <w:jc w:val="center"/>
              <w:rPr>
                <w:rFonts w:hint="eastAsia" w:ascii="Times New Roman" w:hAnsi="Times New Roman" w:eastAsia="仿宋_GB2312" w:cs="Times New Roman"/>
                <w:color w:val="auto"/>
                <w:sz w:val="24"/>
              </w:rPr>
            </w:pPr>
            <w:r>
              <w:rPr>
                <w:rFonts w:hint="eastAsia" w:ascii="Times New Roman" w:hAnsi="Times New Roman" w:eastAsia="仿宋_GB2312" w:cs="Times New Roman"/>
                <w:color w:val="auto"/>
                <w:sz w:val="24"/>
              </w:rPr>
              <w:t>16</w:t>
            </w:r>
          </w:p>
        </w:tc>
        <w:tc>
          <w:tcPr>
            <w:tcW w:w="1905" w:type="dxa"/>
            <w:noWrap/>
            <w:vAlign w:val="center"/>
          </w:tcPr>
          <w:p w14:paraId="77224729">
            <w:pPr>
              <w:keepNext w:val="0"/>
              <w:keepLines w:val="0"/>
              <w:widowControl/>
              <w:suppressLineNumbers w:val="0"/>
              <w:jc w:val="center"/>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徐宇红</w:t>
            </w:r>
          </w:p>
        </w:tc>
        <w:tc>
          <w:tcPr>
            <w:tcW w:w="8062" w:type="dxa"/>
            <w:noWrap/>
            <w:vAlign w:val="center"/>
          </w:tcPr>
          <w:p w14:paraId="4029F928">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基于信息化医养结合四元联动整合照护模式的构建与研究</w:t>
            </w:r>
          </w:p>
        </w:tc>
        <w:tc>
          <w:tcPr>
            <w:tcW w:w="3665" w:type="dxa"/>
            <w:noWrap w:val="0"/>
            <w:vAlign w:val="center"/>
          </w:tcPr>
          <w:p w14:paraId="6AAB8D8A">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常州九洲金东方护理院</w:t>
            </w:r>
          </w:p>
        </w:tc>
      </w:tr>
      <w:tr w14:paraId="4DF01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14:paraId="273D79B8">
            <w:pPr>
              <w:adjustRightInd w:val="0"/>
              <w:snapToGrid w:val="0"/>
              <w:spacing w:line="400" w:lineRule="exact"/>
              <w:jc w:val="center"/>
              <w:rPr>
                <w:rFonts w:hint="eastAsia" w:ascii="Times New Roman" w:hAnsi="Times New Roman" w:eastAsia="仿宋_GB2312" w:cs="Times New Roman"/>
                <w:color w:val="auto"/>
                <w:sz w:val="24"/>
              </w:rPr>
            </w:pPr>
            <w:r>
              <w:rPr>
                <w:rFonts w:hint="eastAsia" w:ascii="Times New Roman" w:hAnsi="Times New Roman" w:eastAsia="仿宋_GB2312" w:cs="Times New Roman"/>
                <w:color w:val="auto"/>
                <w:sz w:val="24"/>
              </w:rPr>
              <w:t>17</w:t>
            </w:r>
          </w:p>
        </w:tc>
        <w:tc>
          <w:tcPr>
            <w:tcW w:w="1905" w:type="dxa"/>
            <w:noWrap/>
            <w:vAlign w:val="center"/>
          </w:tcPr>
          <w:p w14:paraId="69600F98">
            <w:pPr>
              <w:keepNext w:val="0"/>
              <w:keepLines w:val="0"/>
              <w:widowControl/>
              <w:suppressLineNumbers w:val="0"/>
              <w:jc w:val="center"/>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凌晓琴</w:t>
            </w:r>
          </w:p>
        </w:tc>
        <w:tc>
          <w:tcPr>
            <w:tcW w:w="8062" w:type="dxa"/>
            <w:noWrap/>
            <w:vAlign w:val="center"/>
          </w:tcPr>
          <w:p w14:paraId="319D7A14">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“新质生产力”背景下，如何提升全民科技素养的实施路径研究</w:t>
            </w:r>
          </w:p>
        </w:tc>
        <w:tc>
          <w:tcPr>
            <w:tcW w:w="3665" w:type="dxa"/>
            <w:noWrap w:val="0"/>
            <w:vAlign w:val="center"/>
          </w:tcPr>
          <w:p w14:paraId="57D38BF5">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常州市机器人科技协会</w:t>
            </w:r>
          </w:p>
        </w:tc>
      </w:tr>
      <w:tr w14:paraId="44B33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14:paraId="07DFD24F">
            <w:pPr>
              <w:adjustRightInd w:val="0"/>
              <w:snapToGrid w:val="0"/>
              <w:spacing w:line="400" w:lineRule="exact"/>
              <w:jc w:val="center"/>
              <w:rPr>
                <w:rFonts w:hint="eastAsia" w:ascii="Times New Roman" w:hAnsi="Times New Roman" w:eastAsia="仿宋_GB2312" w:cs="Times New Roman"/>
                <w:color w:val="auto"/>
                <w:sz w:val="24"/>
              </w:rPr>
            </w:pPr>
            <w:r>
              <w:rPr>
                <w:rFonts w:hint="eastAsia" w:ascii="Times New Roman" w:hAnsi="Times New Roman" w:eastAsia="仿宋_GB2312" w:cs="Times New Roman"/>
                <w:color w:val="auto"/>
                <w:sz w:val="24"/>
              </w:rPr>
              <w:t>18</w:t>
            </w:r>
          </w:p>
        </w:tc>
        <w:tc>
          <w:tcPr>
            <w:tcW w:w="1905" w:type="dxa"/>
            <w:noWrap/>
            <w:vAlign w:val="center"/>
          </w:tcPr>
          <w:p w14:paraId="3BFA06F4">
            <w:pPr>
              <w:keepNext w:val="0"/>
              <w:keepLines w:val="0"/>
              <w:widowControl/>
              <w:suppressLineNumbers w:val="0"/>
              <w:jc w:val="center"/>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曹卜成</w:t>
            </w:r>
          </w:p>
        </w:tc>
        <w:tc>
          <w:tcPr>
            <w:tcW w:w="8062" w:type="dxa"/>
            <w:noWrap/>
            <w:vAlign w:val="center"/>
          </w:tcPr>
          <w:p w14:paraId="61426C06">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聚焦特色产业集群 打造新质生产力示范阵地</w:t>
            </w:r>
          </w:p>
        </w:tc>
        <w:tc>
          <w:tcPr>
            <w:tcW w:w="3665" w:type="dxa"/>
            <w:noWrap w:val="0"/>
            <w:vAlign w:val="center"/>
          </w:tcPr>
          <w:p w14:paraId="2B7E641B">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常州市钟楼区老科技工作者协会</w:t>
            </w:r>
          </w:p>
        </w:tc>
      </w:tr>
      <w:tr w14:paraId="3D165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14:paraId="6AC6C8D4">
            <w:pPr>
              <w:adjustRightInd w:val="0"/>
              <w:snapToGrid w:val="0"/>
              <w:spacing w:line="400" w:lineRule="exact"/>
              <w:jc w:val="center"/>
              <w:rPr>
                <w:rFonts w:hint="eastAsia" w:ascii="Times New Roman" w:hAnsi="Times New Roman" w:eastAsia="仿宋_GB2312" w:cs="Times New Roman"/>
                <w:color w:val="auto"/>
                <w:sz w:val="24"/>
              </w:rPr>
            </w:pPr>
            <w:r>
              <w:rPr>
                <w:rFonts w:hint="eastAsia" w:ascii="Times New Roman" w:hAnsi="Times New Roman" w:eastAsia="仿宋_GB2312" w:cs="Times New Roman"/>
                <w:color w:val="auto"/>
                <w:sz w:val="24"/>
              </w:rPr>
              <w:t>19</w:t>
            </w:r>
          </w:p>
        </w:tc>
        <w:tc>
          <w:tcPr>
            <w:tcW w:w="1905" w:type="dxa"/>
            <w:noWrap/>
            <w:vAlign w:val="center"/>
          </w:tcPr>
          <w:p w14:paraId="110B2266">
            <w:pPr>
              <w:keepNext w:val="0"/>
              <w:keepLines w:val="0"/>
              <w:widowControl/>
              <w:suppressLineNumbers w:val="0"/>
              <w:jc w:val="center"/>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温  静</w:t>
            </w:r>
          </w:p>
        </w:tc>
        <w:tc>
          <w:tcPr>
            <w:tcW w:w="8062" w:type="dxa"/>
            <w:noWrap/>
            <w:vAlign w:val="center"/>
          </w:tcPr>
          <w:p w14:paraId="2C8B8426">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极端天气事件对城市规划与建设的挑战与应对策略</w:t>
            </w:r>
          </w:p>
        </w:tc>
        <w:tc>
          <w:tcPr>
            <w:tcW w:w="3665" w:type="dxa"/>
            <w:noWrap w:val="0"/>
            <w:vAlign w:val="center"/>
          </w:tcPr>
          <w:p w14:paraId="3BEA3AB4">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常州市气象局、常州市气象学会</w:t>
            </w:r>
          </w:p>
        </w:tc>
      </w:tr>
      <w:tr w14:paraId="07B18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14:paraId="4A725544">
            <w:pPr>
              <w:adjustRightInd w:val="0"/>
              <w:snapToGrid w:val="0"/>
              <w:spacing w:line="400" w:lineRule="exact"/>
              <w:jc w:val="center"/>
              <w:rPr>
                <w:rFonts w:hint="eastAsia" w:ascii="Times New Roman" w:hAnsi="Times New Roman" w:eastAsia="仿宋_GB2312" w:cs="Times New Roman"/>
                <w:color w:val="auto"/>
                <w:sz w:val="24"/>
              </w:rPr>
            </w:pPr>
            <w:r>
              <w:rPr>
                <w:rFonts w:hint="eastAsia" w:ascii="Times New Roman" w:hAnsi="Times New Roman" w:eastAsia="仿宋_GB2312" w:cs="Times New Roman"/>
                <w:color w:val="auto"/>
                <w:sz w:val="24"/>
              </w:rPr>
              <w:t>20</w:t>
            </w:r>
          </w:p>
        </w:tc>
        <w:tc>
          <w:tcPr>
            <w:tcW w:w="1905" w:type="dxa"/>
            <w:noWrap/>
            <w:vAlign w:val="center"/>
          </w:tcPr>
          <w:p w14:paraId="6FE9DC7C">
            <w:pPr>
              <w:keepNext w:val="0"/>
              <w:keepLines w:val="0"/>
              <w:widowControl/>
              <w:suppressLineNumbers w:val="0"/>
              <w:jc w:val="center"/>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裔雅萍</w:t>
            </w:r>
          </w:p>
        </w:tc>
        <w:tc>
          <w:tcPr>
            <w:tcW w:w="8062" w:type="dxa"/>
            <w:noWrap/>
            <w:vAlign w:val="center"/>
          </w:tcPr>
          <w:p w14:paraId="2A27873E">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构建适老化全病程管理的数字化创新医疗服务常州模式</w:t>
            </w:r>
          </w:p>
        </w:tc>
        <w:tc>
          <w:tcPr>
            <w:tcW w:w="3665" w:type="dxa"/>
            <w:noWrap w:val="0"/>
            <w:vAlign w:val="center"/>
          </w:tcPr>
          <w:p w14:paraId="01BB529D">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常州市第二人民医院</w:t>
            </w:r>
          </w:p>
        </w:tc>
      </w:tr>
      <w:tr w14:paraId="4659E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14:paraId="64DDBC70">
            <w:pPr>
              <w:adjustRightInd w:val="0"/>
              <w:snapToGrid w:val="0"/>
              <w:spacing w:line="400" w:lineRule="exact"/>
              <w:jc w:val="center"/>
              <w:rPr>
                <w:rFonts w:hint="eastAsia" w:ascii="Times New Roman" w:hAnsi="Times New Roman" w:eastAsia="仿宋_GB2312" w:cs="Times New Roman"/>
                <w:color w:val="auto"/>
                <w:sz w:val="24"/>
              </w:rPr>
            </w:pPr>
            <w:r>
              <w:rPr>
                <w:rFonts w:hint="eastAsia" w:ascii="Times New Roman" w:hAnsi="Times New Roman" w:eastAsia="仿宋_GB2312" w:cs="Times New Roman"/>
                <w:color w:val="auto"/>
                <w:sz w:val="24"/>
              </w:rPr>
              <w:t>21</w:t>
            </w:r>
          </w:p>
        </w:tc>
        <w:tc>
          <w:tcPr>
            <w:tcW w:w="1905" w:type="dxa"/>
            <w:noWrap/>
            <w:vAlign w:val="center"/>
          </w:tcPr>
          <w:p w14:paraId="072A34EB">
            <w:pPr>
              <w:keepNext w:val="0"/>
              <w:keepLines w:val="0"/>
              <w:widowControl/>
              <w:suppressLineNumbers w:val="0"/>
              <w:jc w:val="center"/>
              <w:textAlignment w:val="center"/>
              <w:rPr>
                <w:rFonts w:hint="eastAsia" w:ascii="仿宋_GB2312" w:hAnsi="宋体" w:eastAsia="仿宋_GB2312" w:cs="宋体"/>
                <w:color w:val="auto"/>
                <w:sz w:val="24"/>
              </w:rPr>
            </w:pPr>
            <w:r>
              <w:rPr>
                <w:rStyle w:val="5"/>
                <w:color w:val="auto"/>
                <w:lang w:val="en-US" w:eastAsia="zh-CN" w:bidi="ar"/>
              </w:rPr>
              <w:t>王  雨</w:t>
            </w:r>
          </w:p>
        </w:tc>
        <w:tc>
          <w:tcPr>
            <w:tcW w:w="8062" w:type="dxa"/>
            <w:noWrap/>
            <w:vAlign w:val="center"/>
          </w:tcPr>
          <w:p w14:paraId="3A615480">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常州跨境电商创新高质量发展培育外贸新动能策略研究</w:t>
            </w:r>
          </w:p>
        </w:tc>
        <w:tc>
          <w:tcPr>
            <w:tcW w:w="3665" w:type="dxa"/>
            <w:noWrap w:val="0"/>
            <w:vAlign w:val="center"/>
          </w:tcPr>
          <w:p w14:paraId="5298FE6E">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常州机电职业技术学院</w:t>
            </w:r>
          </w:p>
        </w:tc>
      </w:tr>
      <w:tr w14:paraId="2C746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14:paraId="3510893A">
            <w:pPr>
              <w:adjustRightInd w:val="0"/>
              <w:snapToGrid w:val="0"/>
              <w:spacing w:line="400" w:lineRule="exact"/>
              <w:jc w:val="center"/>
              <w:rPr>
                <w:rFonts w:hint="eastAsia" w:ascii="Times New Roman" w:hAnsi="Times New Roman" w:eastAsia="仿宋_GB2312" w:cs="Times New Roman"/>
                <w:color w:val="auto"/>
                <w:sz w:val="24"/>
              </w:rPr>
            </w:pPr>
            <w:r>
              <w:rPr>
                <w:rFonts w:hint="eastAsia" w:ascii="Times New Roman" w:hAnsi="Times New Roman" w:eastAsia="仿宋_GB2312" w:cs="Times New Roman"/>
                <w:color w:val="auto"/>
                <w:sz w:val="24"/>
              </w:rPr>
              <w:t>22</w:t>
            </w:r>
          </w:p>
        </w:tc>
        <w:tc>
          <w:tcPr>
            <w:tcW w:w="1905" w:type="dxa"/>
            <w:noWrap/>
            <w:vAlign w:val="center"/>
          </w:tcPr>
          <w:p w14:paraId="63637B10">
            <w:pPr>
              <w:keepNext w:val="0"/>
              <w:keepLines w:val="0"/>
              <w:widowControl/>
              <w:suppressLineNumbers w:val="0"/>
              <w:jc w:val="center"/>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王丽君</w:t>
            </w:r>
          </w:p>
        </w:tc>
        <w:tc>
          <w:tcPr>
            <w:tcW w:w="8062" w:type="dxa"/>
            <w:noWrap/>
            <w:vAlign w:val="center"/>
          </w:tcPr>
          <w:p w14:paraId="182307FD">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常州市新能源汽车企业绿色治理评价研究</w:t>
            </w:r>
          </w:p>
        </w:tc>
        <w:tc>
          <w:tcPr>
            <w:tcW w:w="3665" w:type="dxa"/>
            <w:noWrap w:val="0"/>
            <w:vAlign w:val="center"/>
          </w:tcPr>
          <w:p w14:paraId="698EEDF0">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常州工学院</w:t>
            </w:r>
          </w:p>
        </w:tc>
      </w:tr>
      <w:tr w14:paraId="3A79C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14:paraId="569A3B42">
            <w:pPr>
              <w:adjustRightInd w:val="0"/>
              <w:snapToGrid w:val="0"/>
              <w:spacing w:line="400" w:lineRule="exact"/>
              <w:jc w:val="center"/>
              <w:rPr>
                <w:rFonts w:hint="eastAsia" w:ascii="Times New Roman" w:hAnsi="Times New Roman" w:eastAsia="仿宋_GB2312" w:cs="Times New Roman"/>
                <w:color w:val="auto"/>
                <w:sz w:val="24"/>
              </w:rPr>
            </w:pPr>
            <w:r>
              <w:rPr>
                <w:rFonts w:hint="eastAsia" w:ascii="Times New Roman" w:hAnsi="Times New Roman" w:eastAsia="仿宋_GB2312" w:cs="Times New Roman"/>
                <w:color w:val="auto"/>
                <w:sz w:val="24"/>
              </w:rPr>
              <w:t>23</w:t>
            </w:r>
          </w:p>
        </w:tc>
        <w:tc>
          <w:tcPr>
            <w:tcW w:w="1905" w:type="dxa"/>
            <w:noWrap/>
            <w:vAlign w:val="center"/>
          </w:tcPr>
          <w:p w14:paraId="17E4CBC9">
            <w:pPr>
              <w:keepNext w:val="0"/>
              <w:keepLines w:val="0"/>
              <w:widowControl/>
              <w:suppressLineNumbers w:val="0"/>
              <w:jc w:val="center"/>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王霞俊</w:t>
            </w:r>
          </w:p>
        </w:tc>
        <w:tc>
          <w:tcPr>
            <w:tcW w:w="8062" w:type="dxa"/>
            <w:noWrap/>
            <w:vAlign w:val="center"/>
          </w:tcPr>
          <w:p w14:paraId="0AE9EF85">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加快常州智能网联汽车产业发展的对策建议</w:t>
            </w:r>
          </w:p>
        </w:tc>
        <w:tc>
          <w:tcPr>
            <w:tcW w:w="3665" w:type="dxa"/>
            <w:noWrap w:val="0"/>
            <w:vAlign w:val="center"/>
          </w:tcPr>
          <w:p w14:paraId="2B3C3E2F">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常州工业职业技术学院</w:t>
            </w:r>
          </w:p>
        </w:tc>
      </w:tr>
      <w:tr w14:paraId="1F051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14:paraId="4CDC2F43">
            <w:pPr>
              <w:adjustRightInd w:val="0"/>
              <w:snapToGrid w:val="0"/>
              <w:spacing w:line="400" w:lineRule="exact"/>
              <w:jc w:val="center"/>
              <w:rPr>
                <w:rFonts w:hint="eastAsia" w:ascii="Times New Roman" w:hAnsi="Times New Roman" w:eastAsia="仿宋_GB2312" w:cs="Times New Roman"/>
                <w:color w:val="auto"/>
                <w:sz w:val="24"/>
              </w:rPr>
            </w:pPr>
            <w:r>
              <w:rPr>
                <w:rFonts w:hint="eastAsia" w:ascii="Times New Roman" w:hAnsi="Times New Roman" w:eastAsia="仿宋_GB2312" w:cs="Times New Roman"/>
                <w:color w:val="auto"/>
                <w:sz w:val="24"/>
              </w:rPr>
              <w:t>24</w:t>
            </w:r>
          </w:p>
        </w:tc>
        <w:tc>
          <w:tcPr>
            <w:tcW w:w="1905" w:type="dxa"/>
            <w:noWrap/>
            <w:vAlign w:val="center"/>
          </w:tcPr>
          <w:p w14:paraId="04728D7C">
            <w:pPr>
              <w:keepNext w:val="0"/>
              <w:keepLines w:val="0"/>
              <w:widowControl/>
              <w:suppressLineNumbers w:val="0"/>
              <w:jc w:val="center"/>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左坤锋</w:t>
            </w:r>
          </w:p>
        </w:tc>
        <w:tc>
          <w:tcPr>
            <w:tcW w:w="8062" w:type="dxa"/>
            <w:noWrap/>
            <w:vAlign w:val="center"/>
          </w:tcPr>
          <w:p w14:paraId="1BC59866">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常州深化科技体制改革下的基础研究多渠道投入与引导政策研究</w:t>
            </w:r>
          </w:p>
        </w:tc>
        <w:tc>
          <w:tcPr>
            <w:tcW w:w="3665" w:type="dxa"/>
            <w:noWrap w:val="0"/>
            <w:vAlign w:val="center"/>
          </w:tcPr>
          <w:p w14:paraId="04E1150D">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常州机电职业技术学院</w:t>
            </w:r>
          </w:p>
        </w:tc>
      </w:tr>
      <w:tr w14:paraId="144E8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14:paraId="7D27D3CE">
            <w:pPr>
              <w:adjustRightInd w:val="0"/>
              <w:snapToGrid w:val="0"/>
              <w:spacing w:line="400" w:lineRule="exact"/>
              <w:jc w:val="center"/>
              <w:rPr>
                <w:rFonts w:hint="eastAsia" w:ascii="Times New Roman" w:hAnsi="Times New Roman" w:eastAsia="仿宋_GB2312" w:cs="Times New Roman"/>
                <w:color w:val="auto"/>
                <w:sz w:val="24"/>
              </w:rPr>
            </w:pPr>
            <w:r>
              <w:rPr>
                <w:rFonts w:hint="eastAsia" w:ascii="Times New Roman" w:hAnsi="Times New Roman" w:eastAsia="仿宋_GB2312" w:cs="Times New Roman"/>
                <w:color w:val="auto"/>
                <w:sz w:val="24"/>
              </w:rPr>
              <w:t>25</w:t>
            </w:r>
          </w:p>
        </w:tc>
        <w:tc>
          <w:tcPr>
            <w:tcW w:w="1905" w:type="dxa"/>
            <w:noWrap/>
            <w:vAlign w:val="center"/>
          </w:tcPr>
          <w:p w14:paraId="1FBCF8D4">
            <w:pPr>
              <w:keepNext w:val="0"/>
              <w:keepLines w:val="0"/>
              <w:widowControl/>
              <w:suppressLineNumbers w:val="0"/>
              <w:jc w:val="center"/>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叶林生</w:t>
            </w:r>
          </w:p>
        </w:tc>
        <w:tc>
          <w:tcPr>
            <w:tcW w:w="8062" w:type="dxa"/>
            <w:noWrap/>
            <w:vAlign w:val="center"/>
          </w:tcPr>
          <w:p w14:paraId="1EF75136">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长荡湖文化生态资源的科学利用与创新转化</w:t>
            </w:r>
          </w:p>
        </w:tc>
        <w:tc>
          <w:tcPr>
            <w:tcW w:w="3665" w:type="dxa"/>
            <w:noWrap w:val="0"/>
            <w:vAlign w:val="center"/>
          </w:tcPr>
          <w:p w14:paraId="2C46FF4B">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常州市金坛区老科技工作者协会</w:t>
            </w:r>
          </w:p>
        </w:tc>
      </w:tr>
      <w:tr w14:paraId="08DC8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14:paraId="75815859">
            <w:pPr>
              <w:adjustRightInd w:val="0"/>
              <w:snapToGrid w:val="0"/>
              <w:spacing w:line="400" w:lineRule="exact"/>
              <w:jc w:val="center"/>
              <w:rPr>
                <w:rFonts w:hint="eastAsia" w:ascii="Times New Roman" w:hAnsi="Times New Roman" w:eastAsia="仿宋_GB2312" w:cs="Times New Roman"/>
                <w:color w:val="auto"/>
                <w:sz w:val="24"/>
              </w:rPr>
            </w:pPr>
            <w:r>
              <w:rPr>
                <w:rFonts w:hint="eastAsia" w:ascii="Times New Roman" w:hAnsi="Times New Roman" w:eastAsia="仿宋_GB2312" w:cs="Times New Roman"/>
                <w:color w:val="auto"/>
                <w:sz w:val="24"/>
              </w:rPr>
              <w:t>26</w:t>
            </w:r>
          </w:p>
        </w:tc>
        <w:tc>
          <w:tcPr>
            <w:tcW w:w="1905" w:type="dxa"/>
            <w:noWrap/>
            <w:vAlign w:val="center"/>
          </w:tcPr>
          <w:p w14:paraId="5F7AD3B1">
            <w:pPr>
              <w:keepNext w:val="0"/>
              <w:keepLines w:val="0"/>
              <w:widowControl/>
              <w:suppressLineNumbers w:val="0"/>
              <w:jc w:val="center"/>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叶德跃</w:t>
            </w:r>
          </w:p>
        </w:tc>
        <w:tc>
          <w:tcPr>
            <w:tcW w:w="8062" w:type="dxa"/>
            <w:noWrap/>
            <w:vAlign w:val="center"/>
          </w:tcPr>
          <w:p w14:paraId="3B730F85">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常州健全诚信建设长效机制研究</w:t>
            </w:r>
          </w:p>
        </w:tc>
        <w:tc>
          <w:tcPr>
            <w:tcW w:w="3665" w:type="dxa"/>
            <w:noWrap w:val="0"/>
            <w:vAlign w:val="center"/>
          </w:tcPr>
          <w:p w14:paraId="776B6591">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中共常州市委党校</w:t>
            </w:r>
          </w:p>
        </w:tc>
      </w:tr>
      <w:tr w14:paraId="40FAC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14:paraId="5CCA4D18">
            <w:pPr>
              <w:adjustRightInd w:val="0"/>
              <w:snapToGrid w:val="0"/>
              <w:spacing w:line="400" w:lineRule="exact"/>
              <w:jc w:val="center"/>
              <w:rPr>
                <w:rFonts w:hint="eastAsia" w:ascii="Times New Roman" w:hAnsi="Times New Roman" w:eastAsia="仿宋_GB2312" w:cs="Times New Roman"/>
                <w:color w:val="auto"/>
                <w:sz w:val="24"/>
              </w:rPr>
            </w:pPr>
            <w:r>
              <w:rPr>
                <w:rFonts w:hint="eastAsia" w:ascii="Times New Roman" w:hAnsi="Times New Roman" w:eastAsia="仿宋_GB2312" w:cs="Times New Roman"/>
                <w:color w:val="auto"/>
                <w:sz w:val="24"/>
              </w:rPr>
              <w:t>27</w:t>
            </w:r>
          </w:p>
        </w:tc>
        <w:tc>
          <w:tcPr>
            <w:tcW w:w="1905" w:type="dxa"/>
            <w:noWrap/>
            <w:vAlign w:val="center"/>
          </w:tcPr>
          <w:p w14:paraId="2F77F399">
            <w:pPr>
              <w:keepNext w:val="0"/>
              <w:keepLines w:val="0"/>
              <w:widowControl/>
              <w:suppressLineNumbers w:val="0"/>
              <w:jc w:val="center"/>
              <w:textAlignment w:val="center"/>
              <w:rPr>
                <w:rFonts w:hint="eastAsia" w:ascii="仿宋_GB2312" w:hAnsi="宋体" w:eastAsia="仿宋_GB2312" w:cs="宋体"/>
                <w:color w:val="auto"/>
                <w:sz w:val="24"/>
              </w:rPr>
            </w:pPr>
            <w:r>
              <w:rPr>
                <w:rStyle w:val="6"/>
                <w:color w:val="auto"/>
                <w:lang w:val="en-US" w:eastAsia="zh-CN" w:bidi="ar"/>
              </w:rPr>
              <w:t xml:space="preserve">史 </w:t>
            </w:r>
            <w:r>
              <w:rPr>
                <w:rStyle w:val="5"/>
                <w:color w:val="auto"/>
                <w:lang w:val="en-US" w:eastAsia="zh-CN" w:bidi="ar"/>
              </w:rPr>
              <w:t xml:space="preserve"> 宏</w:t>
            </w:r>
          </w:p>
        </w:tc>
        <w:tc>
          <w:tcPr>
            <w:tcW w:w="8062" w:type="dxa"/>
            <w:noWrap/>
            <w:vAlign w:val="center"/>
          </w:tcPr>
          <w:p w14:paraId="17D2083B">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基于“疾控中心+”医防联合体建设的“医防融合”新模式研究</w:t>
            </w:r>
          </w:p>
        </w:tc>
        <w:tc>
          <w:tcPr>
            <w:tcW w:w="3665" w:type="dxa"/>
            <w:noWrap w:val="0"/>
            <w:vAlign w:val="center"/>
          </w:tcPr>
          <w:p w14:paraId="75A28E98">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常州市武进区疾病预防控制中心</w:t>
            </w:r>
          </w:p>
        </w:tc>
      </w:tr>
      <w:tr w14:paraId="3B908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14:paraId="0F7B8990">
            <w:pPr>
              <w:adjustRightInd w:val="0"/>
              <w:snapToGrid w:val="0"/>
              <w:spacing w:line="400" w:lineRule="exact"/>
              <w:jc w:val="center"/>
              <w:rPr>
                <w:rFonts w:hint="eastAsia" w:ascii="Times New Roman" w:hAnsi="Times New Roman" w:eastAsia="仿宋_GB2312" w:cs="Times New Roman"/>
                <w:color w:val="auto"/>
                <w:sz w:val="24"/>
              </w:rPr>
            </w:pPr>
            <w:r>
              <w:rPr>
                <w:rFonts w:hint="eastAsia" w:ascii="Times New Roman" w:hAnsi="Times New Roman" w:eastAsia="仿宋_GB2312" w:cs="Times New Roman"/>
                <w:color w:val="auto"/>
                <w:sz w:val="24"/>
              </w:rPr>
              <w:t>28</w:t>
            </w:r>
          </w:p>
        </w:tc>
        <w:tc>
          <w:tcPr>
            <w:tcW w:w="1905" w:type="dxa"/>
            <w:noWrap/>
            <w:vAlign w:val="center"/>
          </w:tcPr>
          <w:p w14:paraId="3BB78C7B">
            <w:pPr>
              <w:keepNext w:val="0"/>
              <w:keepLines w:val="0"/>
              <w:widowControl/>
              <w:suppressLineNumbers w:val="0"/>
              <w:jc w:val="center"/>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朱晴雯</w:t>
            </w:r>
          </w:p>
        </w:tc>
        <w:tc>
          <w:tcPr>
            <w:tcW w:w="8062" w:type="dxa"/>
            <w:noWrap/>
            <w:vAlign w:val="center"/>
          </w:tcPr>
          <w:p w14:paraId="0120C902">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常州老年科技人才资源高质量开发利用的实现路径研究</w:t>
            </w:r>
          </w:p>
        </w:tc>
        <w:tc>
          <w:tcPr>
            <w:tcW w:w="3665" w:type="dxa"/>
            <w:noWrap w:val="0"/>
            <w:vAlign w:val="center"/>
          </w:tcPr>
          <w:p w14:paraId="2BBAD8EB">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江苏理工学院</w:t>
            </w:r>
          </w:p>
        </w:tc>
      </w:tr>
      <w:tr w14:paraId="4E368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14:paraId="6797BB85">
            <w:pPr>
              <w:adjustRightInd w:val="0"/>
              <w:snapToGrid w:val="0"/>
              <w:spacing w:line="400" w:lineRule="exact"/>
              <w:jc w:val="center"/>
              <w:rPr>
                <w:rFonts w:hint="eastAsia" w:ascii="Times New Roman" w:hAnsi="Times New Roman" w:eastAsia="仿宋_GB2312" w:cs="Times New Roman"/>
                <w:color w:val="auto"/>
                <w:sz w:val="24"/>
              </w:rPr>
            </w:pPr>
            <w:r>
              <w:rPr>
                <w:rFonts w:hint="eastAsia" w:ascii="Times New Roman" w:hAnsi="Times New Roman" w:eastAsia="仿宋_GB2312" w:cs="Times New Roman"/>
                <w:color w:val="auto"/>
                <w:sz w:val="24"/>
              </w:rPr>
              <w:t>29</w:t>
            </w:r>
          </w:p>
        </w:tc>
        <w:tc>
          <w:tcPr>
            <w:tcW w:w="1905" w:type="dxa"/>
            <w:noWrap/>
            <w:vAlign w:val="center"/>
          </w:tcPr>
          <w:p w14:paraId="12E657EB">
            <w:pPr>
              <w:keepNext w:val="0"/>
              <w:keepLines w:val="0"/>
              <w:widowControl/>
              <w:suppressLineNumbers w:val="0"/>
              <w:jc w:val="center"/>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庄菊萍</w:t>
            </w:r>
          </w:p>
        </w:tc>
        <w:tc>
          <w:tcPr>
            <w:tcW w:w="8062" w:type="dxa"/>
            <w:noWrap/>
            <w:vAlign w:val="center"/>
          </w:tcPr>
          <w:p w14:paraId="76419439">
            <w:pPr>
              <w:keepNext w:val="0"/>
              <w:keepLines w:val="0"/>
              <w:widowControl/>
              <w:suppressLineNumbers w:val="0"/>
              <w:jc w:val="left"/>
              <w:textAlignment w:val="center"/>
              <w:rPr>
                <w:rFonts w:hint="eastAsia" w:ascii="仿宋_GB2312" w:hAnsi="宋体" w:eastAsia="仿宋_GB2312" w:cs="宋体"/>
                <w:color w:val="auto"/>
                <w:sz w:val="24"/>
              </w:rPr>
            </w:pPr>
            <w:r>
              <w:rPr>
                <w:rStyle w:val="6"/>
                <w:color w:val="auto"/>
                <w:lang w:val="en-US" w:eastAsia="zh-CN" w:bidi="ar"/>
              </w:rPr>
              <w:t xml:space="preserve">晚期恶性肿瘤患者实施安宁疗护管理方案的构建与实践应用研究 </w:t>
            </w:r>
            <w:r>
              <w:rPr>
                <w:rStyle w:val="5"/>
                <w:color w:val="auto"/>
                <w:lang w:val="en-US" w:eastAsia="zh-CN" w:bidi="ar"/>
              </w:rPr>
              <w:t xml:space="preserve">     </w:t>
            </w:r>
          </w:p>
        </w:tc>
        <w:tc>
          <w:tcPr>
            <w:tcW w:w="3665" w:type="dxa"/>
            <w:noWrap w:val="0"/>
            <w:vAlign w:val="center"/>
          </w:tcPr>
          <w:p w14:paraId="1F533861">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常州市肿瘤医院</w:t>
            </w:r>
          </w:p>
        </w:tc>
      </w:tr>
      <w:tr w14:paraId="7B3ED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14:paraId="6F4E302C">
            <w:pPr>
              <w:adjustRightInd w:val="0"/>
              <w:snapToGrid w:val="0"/>
              <w:spacing w:line="400" w:lineRule="exact"/>
              <w:jc w:val="center"/>
              <w:rPr>
                <w:rFonts w:hint="eastAsia" w:ascii="Times New Roman" w:hAnsi="Times New Roman" w:eastAsia="仿宋_GB2312" w:cs="Times New Roman"/>
                <w:color w:val="auto"/>
                <w:sz w:val="24"/>
              </w:rPr>
            </w:pPr>
            <w:r>
              <w:rPr>
                <w:rFonts w:hint="eastAsia" w:ascii="Times New Roman" w:hAnsi="Times New Roman" w:eastAsia="仿宋_GB2312" w:cs="Times New Roman"/>
                <w:color w:val="auto"/>
                <w:sz w:val="24"/>
              </w:rPr>
              <w:t>30</w:t>
            </w:r>
          </w:p>
        </w:tc>
        <w:tc>
          <w:tcPr>
            <w:tcW w:w="1905" w:type="dxa"/>
            <w:noWrap/>
            <w:vAlign w:val="center"/>
          </w:tcPr>
          <w:p w14:paraId="1351AA2E">
            <w:pPr>
              <w:keepNext w:val="0"/>
              <w:keepLines w:val="0"/>
              <w:widowControl/>
              <w:suppressLineNumbers w:val="0"/>
              <w:jc w:val="center"/>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刘子明</w:t>
            </w:r>
          </w:p>
        </w:tc>
        <w:tc>
          <w:tcPr>
            <w:tcW w:w="8062" w:type="dxa"/>
            <w:noWrap/>
            <w:vAlign w:val="center"/>
          </w:tcPr>
          <w:p w14:paraId="387B2A63">
            <w:pPr>
              <w:keepNext w:val="0"/>
              <w:keepLines w:val="0"/>
              <w:widowControl/>
              <w:suppressLineNumbers w:val="0"/>
              <w:jc w:val="left"/>
              <w:textAlignment w:val="center"/>
              <w:rPr>
                <w:rFonts w:hint="eastAsia" w:ascii="仿宋_GB2312" w:hAnsi="宋体" w:eastAsia="仿宋_GB2312" w:cs="宋体"/>
                <w:color w:val="auto"/>
                <w:sz w:val="24"/>
              </w:rPr>
            </w:pPr>
            <w:r>
              <w:rPr>
                <w:rStyle w:val="5"/>
                <w:color w:val="auto"/>
                <w:lang w:val="en-US" w:eastAsia="zh-CN" w:bidi="ar"/>
              </w:rPr>
              <w:t>以“人工智能+”驱动新质生产力  推进常州新能源产业集群化发展路径及策略研究</w:t>
            </w:r>
          </w:p>
        </w:tc>
        <w:tc>
          <w:tcPr>
            <w:tcW w:w="3665" w:type="dxa"/>
            <w:noWrap w:val="0"/>
            <w:vAlign w:val="center"/>
          </w:tcPr>
          <w:p w14:paraId="2F3DA422">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常州纺织服装职业技术学院</w:t>
            </w:r>
          </w:p>
        </w:tc>
      </w:tr>
      <w:tr w14:paraId="154C5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14:paraId="38958CE8">
            <w:pPr>
              <w:adjustRightInd w:val="0"/>
              <w:snapToGrid w:val="0"/>
              <w:spacing w:line="400" w:lineRule="exact"/>
              <w:jc w:val="center"/>
              <w:rPr>
                <w:rFonts w:hint="eastAsia" w:ascii="Times New Roman" w:hAnsi="Times New Roman" w:eastAsia="仿宋_GB2312" w:cs="Times New Roman"/>
                <w:color w:val="auto"/>
                <w:sz w:val="24"/>
              </w:rPr>
            </w:pPr>
            <w:r>
              <w:rPr>
                <w:rFonts w:hint="eastAsia" w:ascii="Times New Roman" w:hAnsi="Times New Roman" w:eastAsia="仿宋_GB2312" w:cs="Times New Roman"/>
                <w:color w:val="auto"/>
                <w:sz w:val="24"/>
              </w:rPr>
              <w:t>31</w:t>
            </w:r>
          </w:p>
        </w:tc>
        <w:tc>
          <w:tcPr>
            <w:tcW w:w="1905" w:type="dxa"/>
            <w:noWrap/>
            <w:vAlign w:val="center"/>
          </w:tcPr>
          <w:p w14:paraId="04BB09E0">
            <w:pPr>
              <w:keepNext w:val="0"/>
              <w:keepLines w:val="0"/>
              <w:widowControl/>
              <w:suppressLineNumbers w:val="0"/>
              <w:jc w:val="center"/>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孙卫东</w:t>
            </w:r>
          </w:p>
        </w:tc>
        <w:tc>
          <w:tcPr>
            <w:tcW w:w="8062" w:type="dxa"/>
            <w:noWrap/>
            <w:vAlign w:val="center"/>
          </w:tcPr>
          <w:p w14:paraId="4B9FCD63">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苏锡常一体化背景下城际运河遗产传承和发展研究</w:t>
            </w:r>
          </w:p>
        </w:tc>
        <w:tc>
          <w:tcPr>
            <w:tcW w:w="3665" w:type="dxa"/>
            <w:noWrap w:val="0"/>
            <w:vAlign w:val="center"/>
          </w:tcPr>
          <w:p w14:paraId="2E4461AE">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常州市经济体制改革研究会</w:t>
            </w:r>
          </w:p>
        </w:tc>
      </w:tr>
      <w:tr w14:paraId="2B6B2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14:paraId="10DCC597">
            <w:pPr>
              <w:adjustRightInd w:val="0"/>
              <w:snapToGrid w:val="0"/>
              <w:spacing w:line="400" w:lineRule="exact"/>
              <w:jc w:val="center"/>
              <w:rPr>
                <w:rFonts w:hint="eastAsia" w:ascii="Times New Roman" w:hAnsi="Times New Roman" w:eastAsia="仿宋_GB2312" w:cs="Times New Roman"/>
                <w:color w:val="auto"/>
                <w:sz w:val="24"/>
              </w:rPr>
            </w:pPr>
            <w:r>
              <w:rPr>
                <w:rFonts w:hint="eastAsia" w:ascii="Times New Roman" w:hAnsi="Times New Roman" w:eastAsia="仿宋_GB2312" w:cs="Times New Roman"/>
                <w:color w:val="auto"/>
                <w:sz w:val="24"/>
              </w:rPr>
              <w:t>32</w:t>
            </w:r>
          </w:p>
        </w:tc>
        <w:tc>
          <w:tcPr>
            <w:tcW w:w="1905" w:type="dxa"/>
            <w:noWrap/>
            <w:vAlign w:val="center"/>
          </w:tcPr>
          <w:p w14:paraId="6419D226">
            <w:pPr>
              <w:keepNext w:val="0"/>
              <w:keepLines w:val="0"/>
              <w:widowControl/>
              <w:suppressLineNumbers w:val="0"/>
              <w:jc w:val="center"/>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杜静静</w:t>
            </w:r>
          </w:p>
        </w:tc>
        <w:tc>
          <w:tcPr>
            <w:tcW w:w="8062" w:type="dxa"/>
            <w:noWrap/>
            <w:vAlign w:val="center"/>
          </w:tcPr>
          <w:p w14:paraId="6E11B441">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常州市竞逐新能源万亿产业链发展研究</w:t>
            </w:r>
          </w:p>
        </w:tc>
        <w:tc>
          <w:tcPr>
            <w:tcW w:w="3665" w:type="dxa"/>
            <w:noWrap w:val="0"/>
            <w:vAlign w:val="center"/>
          </w:tcPr>
          <w:p w14:paraId="12AB98D9">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河海大学</w:t>
            </w:r>
          </w:p>
        </w:tc>
      </w:tr>
      <w:tr w14:paraId="71D659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14:paraId="0B806BBA">
            <w:pPr>
              <w:adjustRightInd w:val="0"/>
              <w:snapToGrid w:val="0"/>
              <w:spacing w:line="400" w:lineRule="exact"/>
              <w:jc w:val="center"/>
              <w:rPr>
                <w:rFonts w:hint="eastAsia" w:ascii="Times New Roman" w:hAnsi="Times New Roman" w:eastAsia="仿宋_GB2312" w:cs="Times New Roman"/>
                <w:color w:val="auto"/>
                <w:sz w:val="24"/>
              </w:rPr>
            </w:pPr>
            <w:r>
              <w:rPr>
                <w:rFonts w:hint="eastAsia" w:ascii="Times New Roman" w:hAnsi="Times New Roman" w:eastAsia="仿宋_GB2312" w:cs="Times New Roman"/>
                <w:color w:val="auto"/>
                <w:sz w:val="24"/>
              </w:rPr>
              <w:t>33</w:t>
            </w:r>
          </w:p>
        </w:tc>
        <w:tc>
          <w:tcPr>
            <w:tcW w:w="1905" w:type="dxa"/>
            <w:noWrap/>
            <w:vAlign w:val="center"/>
          </w:tcPr>
          <w:p w14:paraId="06DFB2CD">
            <w:pPr>
              <w:keepNext w:val="0"/>
              <w:keepLines w:val="0"/>
              <w:widowControl/>
              <w:suppressLineNumbers w:val="0"/>
              <w:jc w:val="center"/>
              <w:textAlignment w:val="center"/>
              <w:rPr>
                <w:rFonts w:hint="eastAsia" w:ascii="仿宋_GB2312" w:hAnsi="宋体" w:eastAsia="仿宋_GB2312" w:cs="宋体"/>
                <w:color w:val="auto"/>
                <w:sz w:val="24"/>
              </w:rPr>
            </w:pPr>
            <w:r>
              <w:rPr>
                <w:rStyle w:val="5"/>
                <w:color w:val="auto"/>
                <w:lang w:val="en-US" w:eastAsia="zh-CN" w:bidi="ar"/>
              </w:rPr>
              <w:t>李  乐</w:t>
            </w:r>
          </w:p>
        </w:tc>
        <w:tc>
          <w:tcPr>
            <w:tcW w:w="8062" w:type="dxa"/>
            <w:noWrap/>
            <w:vAlign w:val="center"/>
          </w:tcPr>
          <w:p w14:paraId="439AFABB">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常州市高性能纤维及复合材料产业内外循环强链的高质量发展路径研究</w:t>
            </w:r>
          </w:p>
        </w:tc>
        <w:tc>
          <w:tcPr>
            <w:tcW w:w="3665" w:type="dxa"/>
            <w:noWrap w:val="0"/>
            <w:vAlign w:val="center"/>
          </w:tcPr>
          <w:p w14:paraId="6BA8E006">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江苏城乡建设职业学院</w:t>
            </w:r>
          </w:p>
        </w:tc>
      </w:tr>
      <w:tr w14:paraId="71D6C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14:paraId="7E1D99DE">
            <w:pPr>
              <w:adjustRightInd w:val="0"/>
              <w:snapToGrid w:val="0"/>
              <w:spacing w:line="400" w:lineRule="exact"/>
              <w:jc w:val="center"/>
              <w:rPr>
                <w:rFonts w:hint="eastAsia" w:ascii="Times New Roman" w:hAnsi="Times New Roman" w:eastAsia="仿宋_GB2312" w:cs="Times New Roman"/>
                <w:color w:val="auto"/>
                <w:sz w:val="24"/>
              </w:rPr>
            </w:pPr>
            <w:r>
              <w:rPr>
                <w:rFonts w:hint="eastAsia" w:ascii="Times New Roman" w:hAnsi="Times New Roman" w:eastAsia="仿宋_GB2312" w:cs="Times New Roman"/>
                <w:color w:val="auto"/>
                <w:sz w:val="24"/>
              </w:rPr>
              <w:t>34</w:t>
            </w:r>
          </w:p>
        </w:tc>
        <w:tc>
          <w:tcPr>
            <w:tcW w:w="1905" w:type="dxa"/>
            <w:noWrap/>
            <w:vAlign w:val="center"/>
          </w:tcPr>
          <w:p w14:paraId="1846051E">
            <w:pPr>
              <w:keepNext w:val="0"/>
              <w:keepLines w:val="0"/>
              <w:widowControl/>
              <w:suppressLineNumbers w:val="0"/>
              <w:jc w:val="center"/>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李克林</w:t>
            </w:r>
          </w:p>
        </w:tc>
        <w:tc>
          <w:tcPr>
            <w:tcW w:w="8062" w:type="dxa"/>
            <w:noWrap/>
            <w:vAlign w:val="center"/>
          </w:tcPr>
          <w:p w14:paraId="4627E15B">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科技招商助力常州万亿之城再出发的路径研究</w:t>
            </w:r>
          </w:p>
        </w:tc>
        <w:tc>
          <w:tcPr>
            <w:tcW w:w="3665" w:type="dxa"/>
            <w:noWrap w:val="0"/>
            <w:vAlign w:val="center"/>
          </w:tcPr>
          <w:p w14:paraId="323B6F54">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常州大学</w:t>
            </w:r>
          </w:p>
        </w:tc>
      </w:tr>
      <w:tr w14:paraId="60AF6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14:paraId="1BC9938E">
            <w:pPr>
              <w:adjustRightInd w:val="0"/>
              <w:snapToGrid w:val="0"/>
              <w:spacing w:line="400" w:lineRule="exact"/>
              <w:jc w:val="center"/>
              <w:rPr>
                <w:rFonts w:hint="eastAsia" w:ascii="Times New Roman" w:hAnsi="Times New Roman" w:eastAsia="仿宋_GB2312" w:cs="Times New Roman"/>
                <w:color w:val="auto"/>
                <w:sz w:val="24"/>
              </w:rPr>
            </w:pPr>
            <w:r>
              <w:rPr>
                <w:rFonts w:hint="eastAsia" w:ascii="Times New Roman" w:hAnsi="Times New Roman" w:eastAsia="仿宋_GB2312" w:cs="Times New Roman"/>
                <w:color w:val="auto"/>
                <w:sz w:val="24"/>
              </w:rPr>
              <w:t>35</w:t>
            </w:r>
          </w:p>
        </w:tc>
        <w:tc>
          <w:tcPr>
            <w:tcW w:w="1905" w:type="dxa"/>
            <w:noWrap/>
            <w:vAlign w:val="center"/>
          </w:tcPr>
          <w:p w14:paraId="39FF6064">
            <w:pPr>
              <w:keepNext w:val="0"/>
              <w:keepLines w:val="0"/>
              <w:widowControl/>
              <w:suppressLineNumbers w:val="0"/>
              <w:jc w:val="center"/>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李洪建</w:t>
            </w:r>
          </w:p>
        </w:tc>
        <w:tc>
          <w:tcPr>
            <w:tcW w:w="8062" w:type="dxa"/>
            <w:noWrap/>
            <w:vAlign w:val="center"/>
          </w:tcPr>
          <w:p w14:paraId="10F883AF">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基于以家庭信任能力提升为核心的家庭教育指导干预在休学学生中的应用</w:t>
            </w:r>
          </w:p>
        </w:tc>
        <w:tc>
          <w:tcPr>
            <w:tcW w:w="3665" w:type="dxa"/>
            <w:noWrap w:val="0"/>
            <w:vAlign w:val="center"/>
          </w:tcPr>
          <w:p w14:paraId="021767F2">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常州市德安医院</w:t>
            </w:r>
          </w:p>
        </w:tc>
      </w:tr>
      <w:tr w14:paraId="6FCCD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14:paraId="65AC5210">
            <w:pPr>
              <w:adjustRightInd w:val="0"/>
              <w:snapToGrid w:val="0"/>
              <w:spacing w:line="400" w:lineRule="exact"/>
              <w:jc w:val="center"/>
              <w:rPr>
                <w:rFonts w:hint="eastAsia" w:ascii="Times New Roman" w:hAnsi="Times New Roman" w:eastAsia="仿宋_GB2312" w:cs="Times New Roman"/>
                <w:color w:val="auto"/>
                <w:sz w:val="24"/>
              </w:rPr>
            </w:pPr>
            <w:r>
              <w:rPr>
                <w:rFonts w:hint="eastAsia" w:ascii="Times New Roman" w:hAnsi="Times New Roman" w:eastAsia="仿宋_GB2312" w:cs="Times New Roman"/>
                <w:color w:val="auto"/>
                <w:sz w:val="24"/>
              </w:rPr>
              <w:t>36</w:t>
            </w:r>
          </w:p>
        </w:tc>
        <w:tc>
          <w:tcPr>
            <w:tcW w:w="1905" w:type="dxa"/>
            <w:noWrap/>
            <w:vAlign w:val="center"/>
          </w:tcPr>
          <w:p w14:paraId="6CE88F54">
            <w:pPr>
              <w:keepNext w:val="0"/>
              <w:keepLines w:val="0"/>
              <w:widowControl/>
              <w:suppressLineNumbers w:val="0"/>
              <w:jc w:val="center"/>
              <w:textAlignment w:val="center"/>
              <w:rPr>
                <w:rFonts w:hint="eastAsia" w:ascii="仿宋_GB2312" w:hAnsi="宋体" w:eastAsia="仿宋_GB2312" w:cs="宋体"/>
                <w:color w:val="auto"/>
                <w:sz w:val="24"/>
              </w:rPr>
            </w:pPr>
            <w:r>
              <w:rPr>
                <w:rStyle w:val="5"/>
                <w:color w:val="auto"/>
                <w:lang w:val="en-US" w:eastAsia="zh-CN" w:bidi="ar"/>
              </w:rPr>
              <w:t>杨  玮</w:t>
            </w:r>
          </w:p>
        </w:tc>
        <w:tc>
          <w:tcPr>
            <w:tcW w:w="8062" w:type="dxa"/>
            <w:noWrap/>
            <w:vAlign w:val="center"/>
          </w:tcPr>
          <w:p w14:paraId="0B2C4E62">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常州生物合成产业链与创新链、人才链融合发展新模式</w:t>
            </w:r>
          </w:p>
        </w:tc>
        <w:tc>
          <w:tcPr>
            <w:tcW w:w="3665" w:type="dxa"/>
            <w:noWrap w:val="0"/>
            <w:vAlign w:val="center"/>
          </w:tcPr>
          <w:p w14:paraId="7A50AAB8">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常州市钟楼区科学技术协会</w:t>
            </w:r>
          </w:p>
        </w:tc>
      </w:tr>
      <w:tr w14:paraId="203A4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14:paraId="73472ADB">
            <w:pPr>
              <w:adjustRightInd w:val="0"/>
              <w:snapToGrid w:val="0"/>
              <w:spacing w:line="400" w:lineRule="exact"/>
              <w:jc w:val="center"/>
              <w:rPr>
                <w:rFonts w:hint="eastAsia" w:ascii="Times New Roman" w:hAnsi="Times New Roman" w:eastAsia="仿宋_GB2312" w:cs="Times New Roman"/>
                <w:color w:val="auto"/>
                <w:sz w:val="24"/>
              </w:rPr>
            </w:pPr>
            <w:r>
              <w:rPr>
                <w:rFonts w:hint="eastAsia" w:ascii="Times New Roman" w:hAnsi="Times New Roman" w:eastAsia="仿宋_GB2312" w:cs="Times New Roman"/>
                <w:color w:val="auto"/>
                <w:sz w:val="24"/>
              </w:rPr>
              <w:t>37</w:t>
            </w:r>
          </w:p>
        </w:tc>
        <w:tc>
          <w:tcPr>
            <w:tcW w:w="1905" w:type="dxa"/>
            <w:noWrap/>
            <w:vAlign w:val="center"/>
          </w:tcPr>
          <w:p w14:paraId="4E531F7C">
            <w:pPr>
              <w:keepNext w:val="0"/>
              <w:keepLines w:val="0"/>
              <w:widowControl/>
              <w:suppressLineNumbers w:val="0"/>
              <w:jc w:val="center"/>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杨小霞</w:t>
            </w:r>
          </w:p>
        </w:tc>
        <w:tc>
          <w:tcPr>
            <w:tcW w:w="8062" w:type="dxa"/>
            <w:noWrap/>
            <w:vAlign w:val="center"/>
          </w:tcPr>
          <w:p w14:paraId="16E7CD77">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从医院文化建设角度，研究儿童友好型医院建设</w:t>
            </w:r>
          </w:p>
        </w:tc>
        <w:tc>
          <w:tcPr>
            <w:tcW w:w="3665" w:type="dxa"/>
            <w:noWrap w:val="0"/>
            <w:vAlign w:val="center"/>
          </w:tcPr>
          <w:p w14:paraId="22EEAC49">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常州市儿童医院</w:t>
            </w:r>
          </w:p>
        </w:tc>
      </w:tr>
      <w:tr w14:paraId="6ACB6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14:paraId="4CA968E6">
            <w:pPr>
              <w:adjustRightInd w:val="0"/>
              <w:snapToGrid w:val="0"/>
              <w:spacing w:line="400" w:lineRule="exact"/>
              <w:jc w:val="center"/>
              <w:rPr>
                <w:rFonts w:hint="eastAsia" w:ascii="Times New Roman" w:hAnsi="Times New Roman" w:eastAsia="仿宋_GB2312" w:cs="Times New Roman"/>
                <w:color w:val="auto"/>
                <w:sz w:val="24"/>
              </w:rPr>
            </w:pPr>
            <w:r>
              <w:rPr>
                <w:rFonts w:hint="eastAsia" w:ascii="Times New Roman" w:hAnsi="Times New Roman" w:eastAsia="仿宋_GB2312" w:cs="Times New Roman"/>
                <w:color w:val="auto"/>
                <w:sz w:val="24"/>
              </w:rPr>
              <w:t>38</w:t>
            </w:r>
          </w:p>
        </w:tc>
        <w:tc>
          <w:tcPr>
            <w:tcW w:w="1905" w:type="dxa"/>
            <w:noWrap/>
            <w:vAlign w:val="center"/>
          </w:tcPr>
          <w:p w14:paraId="37DB4355">
            <w:pPr>
              <w:keepNext w:val="0"/>
              <w:keepLines w:val="0"/>
              <w:widowControl/>
              <w:suppressLineNumbers w:val="0"/>
              <w:jc w:val="center"/>
              <w:textAlignment w:val="center"/>
              <w:rPr>
                <w:rFonts w:hint="eastAsia" w:ascii="仿宋_GB2312" w:hAnsi="宋体" w:eastAsia="仿宋_GB2312" w:cs="宋体"/>
                <w:color w:val="auto"/>
                <w:sz w:val="24"/>
              </w:rPr>
            </w:pPr>
            <w:r>
              <w:rPr>
                <w:rStyle w:val="6"/>
                <w:color w:val="auto"/>
                <w:lang w:val="en-US" w:eastAsia="zh-CN" w:bidi="ar"/>
              </w:rPr>
              <w:t xml:space="preserve">肖 </w:t>
            </w:r>
            <w:r>
              <w:rPr>
                <w:rStyle w:val="5"/>
                <w:color w:val="auto"/>
                <w:lang w:val="en-US" w:eastAsia="zh-CN" w:bidi="ar"/>
              </w:rPr>
              <w:t xml:space="preserve"> 燕</w:t>
            </w:r>
          </w:p>
        </w:tc>
        <w:tc>
          <w:tcPr>
            <w:tcW w:w="8062" w:type="dxa"/>
            <w:noWrap/>
            <w:vAlign w:val="center"/>
          </w:tcPr>
          <w:p w14:paraId="07A0F504">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基于德尔菲法和层次分析法构建公立医院医德医风考评体系的研究</w:t>
            </w:r>
          </w:p>
        </w:tc>
        <w:tc>
          <w:tcPr>
            <w:tcW w:w="3665" w:type="dxa"/>
            <w:noWrap w:val="0"/>
            <w:vAlign w:val="center"/>
          </w:tcPr>
          <w:p w14:paraId="579D6DBA">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常州市妇幼保健院</w:t>
            </w:r>
          </w:p>
        </w:tc>
      </w:tr>
      <w:tr w14:paraId="282F9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14:paraId="1FCEC70F">
            <w:pPr>
              <w:adjustRightInd w:val="0"/>
              <w:snapToGrid w:val="0"/>
              <w:spacing w:line="400" w:lineRule="exact"/>
              <w:jc w:val="center"/>
              <w:rPr>
                <w:rFonts w:hint="default"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39</w:t>
            </w:r>
          </w:p>
        </w:tc>
        <w:tc>
          <w:tcPr>
            <w:tcW w:w="1905" w:type="dxa"/>
            <w:noWrap/>
            <w:vAlign w:val="center"/>
          </w:tcPr>
          <w:p w14:paraId="66B4C634">
            <w:pPr>
              <w:keepNext w:val="0"/>
              <w:keepLines w:val="0"/>
              <w:widowControl/>
              <w:suppressLineNumbers w:val="0"/>
              <w:jc w:val="center"/>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吴志才</w:t>
            </w:r>
          </w:p>
        </w:tc>
        <w:tc>
          <w:tcPr>
            <w:tcW w:w="8062" w:type="dxa"/>
            <w:noWrap/>
            <w:vAlign w:val="center"/>
          </w:tcPr>
          <w:p w14:paraId="7D056E8C">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常州青年科技人才招引策略研究</w:t>
            </w:r>
          </w:p>
        </w:tc>
        <w:tc>
          <w:tcPr>
            <w:tcW w:w="3665" w:type="dxa"/>
            <w:noWrap w:val="0"/>
            <w:vAlign w:val="center"/>
          </w:tcPr>
          <w:p w14:paraId="3683A0DE">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常州市经济体制改革研究会</w:t>
            </w:r>
          </w:p>
        </w:tc>
      </w:tr>
      <w:tr w14:paraId="37379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14:paraId="0AC577BB">
            <w:pPr>
              <w:adjustRightInd w:val="0"/>
              <w:snapToGrid w:val="0"/>
              <w:spacing w:line="400" w:lineRule="exact"/>
              <w:jc w:val="center"/>
              <w:rPr>
                <w:rFonts w:hint="default"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40</w:t>
            </w:r>
          </w:p>
        </w:tc>
        <w:tc>
          <w:tcPr>
            <w:tcW w:w="1905" w:type="dxa"/>
            <w:noWrap/>
            <w:vAlign w:val="center"/>
          </w:tcPr>
          <w:p w14:paraId="1227E6AE">
            <w:pPr>
              <w:keepNext w:val="0"/>
              <w:keepLines w:val="0"/>
              <w:widowControl/>
              <w:suppressLineNumbers w:val="0"/>
              <w:jc w:val="center"/>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吴青萍</w:t>
            </w:r>
          </w:p>
        </w:tc>
        <w:tc>
          <w:tcPr>
            <w:tcW w:w="8062" w:type="dxa"/>
            <w:noWrap/>
            <w:vAlign w:val="center"/>
          </w:tcPr>
          <w:p w14:paraId="46DDD78B">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常州市安全应急产业高质量发展路径研究</w:t>
            </w:r>
          </w:p>
        </w:tc>
        <w:tc>
          <w:tcPr>
            <w:tcW w:w="3665" w:type="dxa"/>
            <w:noWrap w:val="0"/>
            <w:vAlign w:val="center"/>
          </w:tcPr>
          <w:p w14:paraId="72960BAC">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常州信息职业技术学院</w:t>
            </w:r>
          </w:p>
        </w:tc>
      </w:tr>
      <w:tr w14:paraId="6CF38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14:paraId="6189075F">
            <w:pPr>
              <w:adjustRightInd w:val="0"/>
              <w:snapToGrid w:val="0"/>
              <w:spacing w:line="400" w:lineRule="exact"/>
              <w:jc w:val="center"/>
              <w:rPr>
                <w:rFonts w:hint="default"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41</w:t>
            </w:r>
          </w:p>
        </w:tc>
        <w:tc>
          <w:tcPr>
            <w:tcW w:w="1905" w:type="dxa"/>
            <w:noWrap/>
            <w:vAlign w:val="center"/>
          </w:tcPr>
          <w:p w14:paraId="58D17020">
            <w:pPr>
              <w:keepNext w:val="0"/>
              <w:keepLines w:val="0"/>
              <w:widowControl/>
              <w:suppressLineNumbers w:val="0"/>
              <w:jc w:val="center"/>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邹  芸</w:t>
            </w:r>
          </w:p>
        </w:tc>
        <w:tc>
          <w:tcPr>
            <w:tcW w:w="8062" w:type="dxa"/>
            <w:noWrap/>
            <w:vAlign w:val="center"/>
          </w:tcPr>
          <w:p w14:paraId="4B288985">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基于“以人为本”理念构建慢性肾脏病全程管理模式的探索</w:t>
            </w:r>
          </w:p>
        </w:tc>
        <w:tc>
          <w:tcPr>
            <w:tcW w:w="3665" w:type="dxa"/>
            <w:noWrap w:val="0"/>
            <w:vAlign w:val="center"/>
          </w:tcPr>
          <w:p w14:paraId="7AE126A8">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常州市第一人民医院</w:t>
            </w:r>
          </w:p>
        </w:tc>
      </w:tr>
      <w:tr w14:paraId="36FF9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14:paraId="1630CC16">
            <w:pPr>
              <w:adjustRightInd w:val="0"/>
              <w:snapToGrid w:val="0"/>
              <w:spacing w:line="400" w:lineRule="exact"/>
              <w:jc w:val="center"/>
              <w:rPr>
                <w:rFonts w:hint="default"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42</w:t>
            </w:r>
          </w:p>
        </w:tc>
        <w:tc>
          <w:tcPr>
            <w:tcW w:w="1905" w:type="dxa"/>
            <w:noWrap/>
            <w:vAlign w:val="center"/>
          </w:tcPr>
          <w:p w14:paraId="38E4A491">
            <w:pPr>
              <w:keepNext w:val="0"/>
              <w:keepLines w:val="0"/>
              <w:widowControl/>
              <w:suppressLineNumbers w:val="0"/>
              <w:jc w:val="center"/>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沈宇亮</w:t>
            </w:r>
          </w:p>
        </w:tc>
        <w:tc>
          <w:tcPr>
            <w:tcW w:w="8062" w:type="dxa"/>
            <w:noWrap/>
            <w:vAlign w:val="center"/>
          </w:tcPr>
          <w:p w14:paraId="6A8C5967">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地方新产业背景需求下高技能人才培养的创新研究与实践</w:t>
            </w:r>
          </w:p>
        </w:tc>
        <w:tc>
          <w:tcPr>
            <w:tcW w:w="3665" w:type="dxa"/>
            <w:noWrap w:val="0"/>
            <w:vAlign w:val="center"/>
          </w:tcPr>
          <w:p w14:paraId="3781E3E0">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江苏省常州技师学院</w:t>
            </w:r>
          </w:p>
        </w:tc>
      </w:tr>
      <w:tr w14:paraId="6377C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14:paraId="30A38CB1">
            <w:pPr>
              <w:adjustRightInd w:val="0"/>
              <w:snapToGrid w:val="0"/>
              <w:spacing w:line="400" w:lineRule="exact"/>
              <w:jc w:val="center"/>
              <w:rPr>
                <w:rFonts w:hint="default"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43</w:t>
            </w:r>
          </w:p>
        </w:tc>
        <w:tc>
          <w:tcPr>
            <w:tcW w:w="1905" w:type="dxa"/>
            <w:noWrap/>
            <w:vAlign w:val="center"/>
          </w:tcPr>
          <w:p w14:paraId="19E3A2EB">
            <w:pPr>
              <w:keepNext w:val="0"/>
              <w:keepLines w:val="0"/>
              <w:widowControl/>
              <w:suppressLineNumbers w:val="0"/>
              <w:jc w:val="center"/>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陈  烯</w:t>
            </w:r>
          </w:p>
        </w:tc>
        <w:tc>
          <w:tcPr>
            <w:tcW w:w="8062" w:type="dxa"/>
            <w:noWrap/>
            <w:vAlign w:val="center"/>
          </w:tcPr>
          <w:p w14:paraId="78885CEC">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常州市新能源产业链韧性和安全水平提升路径研究</w:t>
            </w:r>
          </w:p>
        </w:tc>
        <w:tc>
          <w:tcPr>
            <w:tcW w:w="3665" w:type="dxa"/>
            <w:noWrap w:val="0"/>
            <w:vAlign w:val="center"/>
          </w:tcPr>
          <w:p w14:paraId="1052BC6E">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常州大学</w:t>
            </w:r>
          </w:p>
        </w:tc>
      </w:tr>
      <w:tr w14:paraId="4A3AC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14:paraId="100C2D16">
            <w:pPr>
              <w:adjustRightInd w:val="0"/>
              <w:snapToGrid w:val="0"/>
              <w:spacing w:line="400" w:lineRule="exact"/>
              <w:jc w:val="center"/>
              <w:rPr>
                <w:rFonts w:hint="default"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44</w:t>
            </w:r>
          </w:p>
        </w:tc>
        <w:tc>
          <w:tcPr>
            <w:tcW w:w="1905" w:type="dxa"/>
            <w:noWrap/>
            <w:vAlign w:val="center"/>
          </w:tcPr>
          <w:p w14:paraId="0B575BA5">
            <w:pPr>
              <w:keepNext w:val="0"/>
              <w:keepLines w:val="0"/>
              <w:widowControl/>
              <w:suppressLineNumbers w:val="0"/>
              <w:jc w:val="center"/>
              <w:textAlignment w:val="center"/>
              <w:rPr>
                <w:rFonts w:hint="eastAsia" w:ascii="仿宋_GB2312" w:hAnsi="宋体" w:eastAsia="仿宋_GB2312" w:cs="宋体"/>
                <w:color w:val="auto"/>
                <w:sz w:val="24"/>
              </w:rPr>
            </w:pPr>
            <w:r>
              <w:rPr>
                <w:rStyle w:val="7"/>
                <w:color w:val="auto"/>
                <w:lang w:val="en-US" w:eastAsia="zh-CN" w:bidi="ar"/>
              </w:rPr>
              <w:t xml:space="preserve">邵 </w:t>
            </w:r>
            <w:r>
              <w:rPr>
                <w:rStyle w:val="6"/>
                <w:color w:val="auto"/>
                <w:lang w:val="en-US" w:eastAsia="zh-CN" w:bidi="ar"/>
              </w:rPr>
              <w:t xml:space="preserve"> 晔</w:t>
            </w:r>
          </w:p>
        </w:tc>
        <w:tc>
          <w:tcPr>
            <w:tcW w:w="8062" w:type="dxa"/>
            <w:noWrap/>
            <w:vAlign w:val="center"/>
          </w:tcPr>
          <w:p w14:paraId="1EB277CC">
            <w:pPr>
              <w:keepNext w:val="0"/>
              <w:keepLines w:val="0"/>
              <w:widowControl/>
              <w:suppressLineNumbers w:val="0"/>
              <w:jc w:val="left"/>
              <w:textAlignment w:val="center"/>
              <w:rPr>
                <w:rFonts w:hint="eastAsia" w:ascii="仿宋_GB2312" w:hAnsi="宋体" w:eastAsia="仿宋_GB2312" w:cs="宋体"/>
                <w:color w:val="auto"/>
                <w:sz w:val="24"/>
              </w:rPr>
            </w:pPr>
            <w:r>
              <w:rPr>
                <w:rStyle w:val="7"/>
                <w:color w:val="auto"/>
                <w:lang w:val="en-US" w:eastAsia="zh-CN" w:bidi="ar"/>
              </w:rPr>
              <w:t xml:space="preserve">擦亮“常有颐养”民生名片 </w:t>
            </w:r>
            <w:r>
              <w:rPr>
                <w:rStyle w:val="6"/>
                <w:color w:val="auto"/>
                <w:lang w:val="en-US" w:eastAsia="zh-CN" w:bidi="ar"/>
              </w:rPr>
              <w:t xml:space="preserve"> 打造江苏养老模式新标杆</w:t>
            </w:r>
          </w:p>
        </w:tc>
        <w:tc>
          <w:tcPr>
            <w:tcW w:w="3665" w:type="dxa"/>
            <w:noWrap w:val="0"/>
            <w:vAlign w:val="center"/>
          </w:tcPr>
          <w:p w14:paraId="5E1DD8AB">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中共常州市委党校</w:t>
            </w:r>
          </w:p>
        </w:tc>
      </w:tr>
      <w:tr w14:paraId="7F50C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14:paraId="68C9A056">
            <w:pPr>
              <w:adjustRightInd w:val="0"/>
              <w:snapToGrid w:val="0"/>
              <w:spacing w:line="400" w:lineRule="exact"/>
              <w:jc w:val="center"/>
              <w:rPr>
                <w:rFonts w:hint="default"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45</w:t>
            </w:r>
          </w:p>
        </w:tc>
        <w:tc>
          <w:tcPr>
            <w:tcW w:w="1905" w:type="dxa"/>
            <w:noWrap/>
            <w:vAlign w:val="center"/>
          </w:tcPr>
          <w:p w14:paraId="1DFCAC48">
            <w:pPr>
              <w:keepNext w:val="0"/>
              <w:keepLines w:val="0"/>
              <w:widowControl/>
              <w:suppressLineNumbers w:val="0"/>
              <w:jc w:val="center"/>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罗志敏</w:t>
            </w:r>
          </w:p>
        </w:tc>
        <w:tc>
          <w:tcPr>
            <w:tcW w:w="8062" w:type="dxa"/>
            <w:noWrap/>
            <w:vAlign w:val="center"/>
          </w:tcPr>
          <w:p w14:paraId="5D3CA3A7">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AI在审计数据信息分析中的应用——以政府农业审计项目为例</w:t>
            </w:r>
          </w:p>
        </w:tc>
        <w:tc>
          <w:tcPr>
            <w:tcW w:w="3665" w:type="dxa"/>
            <w:noWrap w:val="0"/>
            <w:vAlign w:val="center"/>
          </w:tcPr>
          <w:p w14:paraId="68A24201">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常州市审计局</w:t>
            </w:r>
          </w:p>
        </w:tc>
      </w:tr>
      <w:tr w14:paraId="1889B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14:paraId="22CA3A9B">
            <w:pPr>
              <w:adjustRightInd w:val="0"/>
              <w:snapToGrid w:val="0"/>
              <w:spacing w:line="400" w:lineRule="exact"/>
              <w:jc w:val="center"/>
              <w:rPr>
                <w:rFonts w:hint="default"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46</w:t>
            </w:r>
          </w:p>
        </w:tc>
        <w:tc>
          <w:tcPr>
            <w:tcW w:w="1905" w:type="dxa"/>
            <w:noWrap/>
            <w:vAlign w:val="center"/>
          </w:tcPr>
          <w:p w14:paraId="476B49D9">
            <w:pPr>
              <w:keepNext w:val="0"/>
              <w:keepLines w:val="0"/>
              <w:widowControl/>
              <w:suppressLineNumbers w:val="0"/>
              <w:jc w:val="center"/>
              <w:textAlignment w:val="center"/>
              <w:rPr>
                <w:rFonts w:hint="eastAsia" w:ascii="仿宋_GB2312" w:hAnsi="宋体" w:eastAsia="仿宋_GB2312" w:cs="宋体"/>
                <w:color w:val="auto"/>
                <w:sz w:val="24"/>
              </w:rPr>
            </w:pPr>
            <w:r>
              <w:rPr>
                <w:rStyle w:val="5"/>
                <w:color w:val="auto"/>
                <w:lang w:val="en-US" w:eastAsia="zh-CN" w:bidi="ar"/>
              </w:rPr>
              <w:t>周  娟</w:t>
            </w:r>
          </w:p>
        </w:tc>
        <w:tc>
          <w:tcPr>
            <w:tcW w:w="8062" w:type="dxa"/>
            <w:noWrap/>
            <w:vAlign w:val="center"/>
          </w:tcPr>
          <w:p w14:paraId="3F4F3DF6">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区域服务型制造业发展的困囿及破解路径研究——以常州市为例</w:t>
            </w:r>
          </w:p>
        </w:tc>
        <w:tc>
          <w:tcPr>
            <w:tcW w:w="3665" w:type="dxa"/>
            <w:noWrap w:val="0"/>
            <w:vAlign w:val="center"/>
          </w:tcPr>
          <w:p w14:paraId="70C847BB">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常州机电职业技术学院</w:t>
            </w:r>
          </w:p>
        </w:tc>
      </w:tr>
      <w:tr w14:paraId="562CA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14:paraId="64EC069F">
            <w:pPr>
              <w:adjustRightInd w:val="0"/>
              <w:snapToGrid w:val="0"/>
              <w:spacing w:line="400" w:lineRule="exact"/>
              <w:jc w:val="center"/>
              <w:rPr>
                <w:rFonts w:hint="default"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47</w:t>
            </w:r>
          </w:p>
        </w:tc>
        <w:tc>
          <w:tcPr>
            <w:tcW w:w="1905" w:type="dxa"/>
            <w:noWrap/>
            <w:vAlign w:val="center"/>
          </w:tcPr>
          <w:p w14:paraId="37F1394B">
            <w:pPr>
              <w:keepNext w:val="0"/>
              <w:keepLines w:val="0"/>
              <w:widowControl/>
              <w:suppressLineNumbers w:val="0"/>
              <w:jc w:val="center"/>
              <w:textAlignment w:val="center"/>
              <w:rPr>
                <w:rFonts w:hint="eastAsia" w:ascii="仿宋_GB2312" w:hAnsi="宋体" w:eastAsia="仿宋_GB2312" w:cs="宋体"/>
                <w:color w:val="auto"/>
                <w:sz w:val="24"/>
              </w:rPr>
            </w:pPr>
            <w:r>
              <w:rPr>
                <w:rStyle w:val="5"/>
                <w:color w:val="auto"/>
                <w:lang w:val="en-US" w:eastAsia="zh-CN" w:bidi="ar"/>
              </w:rPr>
              <w:t>周  密</w:t>
            </w:r>
          </w:p>
        </w:tc>
        <w:tc>
          <w:tcPr>
            <w:tcW w:w="8062" w:type="dxa"/>
            <w:noWrap/>
            <w:vAlign w:val="center"/>
          </w:tcPr>
          <w:p w14:paraId="03553CE0">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常州新能源汽车产业链供应链韧性提升与安全防控研究</w:t>
            </w:r>
          </w:p>
        </w:tc>
        <w:tc>
          <w:tcPr>
            <w:tcW w:w="3665" w:type="dxa"/>
            <w:noWrap w:val="0"/>
            <w:vAlign w:val="center"/>
          </w:tcPr>
          <w:p w14:paraId="4191C829">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江苏理工学院</w:t>
            </w:r>
          </w:p>
        </w:tc>
      </w:tr>
      <w:tr w14:paraId="0C95C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14:paraId="381C5FC4">
            <w:pPr>
              <w:adjustRightInd w:val="0"/>
              <w:snapToGrid w:val="0"/>
              <w:spacing w:line="400" w:lineRule="exact"/>
              <w:jc w:val="center"/>
              <w:rPr>
                <w:rFonts w:hint="default"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48</w:t>
            </w:r>
          </w:p>
        </w:tc>
        <w:tc>
          <w:tcPr>
            <w:tcW w:w="1905" w:type="dxa"/>
            <w:noWrap/>
            <w:vAlign w:val="center"/>
          </w:tcPr>
          <w:p w14:paraId="72335707">
            <w:pPr>
              <w:keepNext w:val="0"/>
              <w:keepLines w:val="0"/>
              <w:widowControl/>
              <w:suppressLineNumbers w:val="0"/>
              <w:jc w:val="center"/>
              <w:textAlignment w:val="center"/>
              <w:rPr>
                <w:rFonts w:hint="eastAsia" w:ascii="仿宋_GB2312" w:hAnsi="宋体" w:eastAsia="仿宋_GB2312" w:cs="宋体"/>
                <w:color w:val="auto"/>
                <w:sz w:val="24"/>
              </w:rPr>
            </w:pPr>
            <w:r>
              <w:rPr>
                <w:rStyle w:val="7"/>
                <w:color w:val="auto"/>
                <w:lang w:val="en-US" w:eastAsia="zh-CN" w:bidi="ar"/>
              </w:rPr>
              <w:t xml:space="preserve">郑 </w:t>
            </w:r>
            <w:r>
              <w:rPr>
                <w:rStyle w:val="6"/>
                <w:color w:val="auto"/>
                <w:lang w:val="en-US" w:eastAsia="zh-CN" w:bidi="ar"/>
              </w:rPr>
              <w:t xml:space="preserve"> 帅</w:t>
            </w:r>
          </w:p>
        </w:tc>
        <w:tc>
          <w:tcPr>
            <w:tcW w:w="8062" w:type="dxa"/>
            <w:noWrap/>
            <w:vAlign w:val="center"/>
          </w:tcPr>
          <w:p w14:paraId="06013415">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以“大概念”进阶体系为轴心构建大中小学思政课螺旋式课程体系研究</w:t>
            </w:r>
          </w:p>
        </w:tc>
        <w:tc>
          <w:tcPr>
            <w:tcW w:w="3665" w:type="dxa"/>
            <w:noWrap w:val="0"/>
            <w:vAlign w:val="center"/>
          </w:tcPr>
          <w:p w14:paraId="4D1CCA3B">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江苏理工学院</w:t>
            </w:r>
          </w:p>
        </w:tc>
      </w:tr>
      <w:tr w14:paraId="61767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14:paraId="29ABAFC1">
            <w:pPr>
              <w:adjustRightInd w:val="0"/>
              <w:snapToGrid w:val="0"/>
              <w:spacing w:line="400" w:lineRule="exact"/>
              <w:jc w:val="center"/>
              <w:rPr>
                <w:rFonts w:hint="default"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49</w:t>
            </w:r>
          </w:p>
        </w:tc>
        <w:tc>
          <w:tcPr>
            <w:tcW w:w="1905" w:type="dxa"/>
            <w:noWrap/>
            <w:vAlign w:val="center"/>
          </w:tcPr>
          <w:p w14:paraId="672D3F09">
            <w:pPr>
              <w:keepNext w:val="0"/>
              <w:keepLines w:val="0"/>
              <w:widowControl/>
              <w:suppressLineNumbers w:val="0"/>
              <w:jc w:val="center"/>
              <w:textAlignment w:val="center"/>
              <w:rPr>
                <w:rFonts w:hint="eastAsia" w:ascii="仿宋_GB2312" w:hAnsi="宋体" w:eastAsia="仿宋_GB2312" w:cs="宋体"/>
                <w:color w:val="auto"/>
                <w:sz w:val="24"/>
              </w:rPr>
            </w:pPr>
            <w:r>
              <w:rPr>
                <w:rStyle w:val="6"/>
                <w:color w:val="auto"/>
                <w:lang w:val="en-US" w:eastAsia="zh-CN" w:bidi="ar"/>
              </w:rPr>
              <w:t>郑  鹏</w:t>
            </w:r>
          </w:p>
        </w:tc>
        <w:tc>
          <w:tcPr>
            <w:tcW w:w="8062" w:type="dxa"/>
            <w:noWrap/>
            <w:vAlign w:val="center"/>
          </w:tcPr>
          <w:p w14:paraId="362FDE0B">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基于医疗共同体的县域基层医疗机构感染管理工作质量提升策略研究</w:t>
            </w:r>
          </w:p>
        </w:tc>
        <w:tc>
          <w:tcPr>
            <w:tcW w:w="3665" w:type="dxa"/>
            <w:noWrap w:val="0"/>
            <w:vAlign w:val="center"/>
          </w:tcPr>
          <w:p w14:paraId="3CD29D6B">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常州市武进人民医院</w:t>
            </w:r>
          </w:p>
        </w:tc>
      </w:tr>
      <w:tr w14:paraId="51107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14:paraId="77ACEA24">
            <w:pPr>
              <w:adjustRightInd w:val="0"/>
              <w:snapToGrid w:val="0"/>
              <w:spacing w:line="400" w:lineRule="exact"/>
              <w:jc w:val="center"/>
              <w:rPr>
                <w:rFonts w:hint="default"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50</w:t>
            </w:r>
          </w:p>
        </w:tc>
        <w:tc>
          <w:tcPr>
            <w:tcW w:w="1905" w:type="dxa"/>
            <w:noWrap/>
            <w:vAlign w:val="center"/>
          </w:tcPr>
          <w:p w14:paraId="05682572">
            <w:pPr>
              <w:keepNext w:val="0"/>
              <w:keepLines w:val="0"/>
              <w:widowControl/>
              <w:suppressLineNumbers w:val="0"/>
              <w:jc w:val="center"/>
              <w:textAlignment w:val="center"/>
              <w:rPr>
                <w:rFonts w:hint="eastAsia" w:ascii="仿宋_GB2312" w:hAnsi="宋体" w:eastAsia="仿宋_GB2312" w:cs="宋体"/>
                <w:color w:val="auto"/>
                <w:sz w:val="24"/>
              </w:rPr>
            </w:pPr>
            <w:r>
              <w:rPr>
                <w:rStyle w:val="6"/>
                <w:color w:val="auto"/>
                <w:lang w:val="en-US" w:eastAsia="zh-CN" w:bidi="ar"/>
              </w:rPr>
              <w:t xml:space="preserve">单 </w:t>
            </w:r>
            <w:r>
              <w:rPr>
                <w:rStyle w:val="5"/>
                <w:color w:val="auto"/>
                <w:lang w:val="en-US" w:eastAsia="zh-CN" w:bidi="ar"/>
              </w:rPr>
              <w:t xml:space="preserve"> 哲</w:t>
            </w:r>
          </w:p>
        </w:tc>
        <w:tc>
          <w:tcPr>
            <w:tcW w:w="8062" w:type="dxa"/>
            <w:noWrap/>
            <w:vAlign w:val="center"/>
          </w:tcPr>
          <w:p w14:paraId="5CA52801">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大数据智能环境下分级诊疗对常州慢性疾病管理的构建研究</w:t>
            </w:r>
          </w:p>
        </w:tc>
        <w:tc>
          <w:tcPr>
            <w:tcW w:w="3665" w:type="dxa"/>
            <w:noWrap w:val="0"/>
            <w:vAlign w:val="center"/>
          </w:tcPr>
          <w:p w14:paraId="0A2D22F5">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常州市武进人民医院</w:t>
            </w:r>
          </w:p>
        </w:tc>
      </w:tr>
      <w:tr w14:paraId="1B287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14:paraId="225C3292">
            <w:pPr>
              <w:adjustRightInd w:val="0"/>
              <w:snapToGrid w:val="0"/>
              <w:spacing w:line="400" w:lineRule="exact"/>
              <w:jc w:val="center"/>
              <w:rPr>
                <w:rFonts w:hint="default"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51</w:t>
            </w:r>
          </w:p>
        </w:tc>
        <w:tc>
          <w:tcPr>
            <w:tcW w:w="1905" w:type="dxa"/>
            <w:noWrap/>
            <w:vAlign w:val="center"/>
          </w:tcPr>
          <w:p w14:paraId="42C5AF26">
            <w:pPr>
              <w:keepNext w:val="0"/>
              <w:keepLines w:val="0"/>
              <w:widowControl/>
              <w:suppressLineNumbers w:val="0"/>
              <w:jc w:val="center"/>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赵志萍</w:t>
            </w:r>
          </w:p>
        </w:tc>
        <w:tc>
          <w:tcPr>
            <w:tcW w:w="8062" w:type="dxa"/>
            <w:noWrap/>
            <w:vAlign w:val="center"/>
          </w:tcPr>
          <w:p w14:paraId="0F73A425">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面向无废城市建设需求的生活垃圾领域指标体系研究</w:t>
            </w:r>
          </w:p>
        </w:tc>
        <w:tc>
          <w:tcPr>
            <w:tcW w:w="3665" w:type="dxa"/>
            <w:noWrap w:val="0"/>
            <w:vAlign w:val="center"/>
          </w:tcPr>
          <w:p w14:paraId="3478ED29">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常州市环境卫生管理中心</w:t>
            </w:r>
          </w:p>
        </w:tc>
      </w:tr>
      <w:tr w14:paraId="1E55E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14:paraId="37C7B992">
            <w:pPr>
              <w:adjustRightInd w:val="0"/>
              <w:snapToGrid w:val="0"/>
              <w:spacing w:line="400" w:lineRule="exact"/>
              <w:jc w:val="center"/>
              <w:rPr>
                <w:rFonts w:hint="default"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52</w:t>
            </w:r>
          </w:p>
        </w:tc>
        <w:tc>
          <w:tcPr>
            <w:tcW w:w="1905" w:type="dxa"/>
            <w:noWrap/>
            <w:vAlign w:val="center"/>
          </w:tcPr>
          <w:p w14:paraId="50FDFBBE">
            <w:pPr>
              <w:keepNext w:val="0"/>
              <w:keepLines w:val="0"/>
              <w:widowControl/>
              <w:suppressLineNumbers w:val="0"/>
              <w:jc w:val="center"/>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是蓉珠</w:t>
            </w:r>
          </w:p>
        </w:tc>
        <w:tc>
          <w:tcPr>
            <w:tcW w:w="8062" w:type="dxa"/>
            <w:noWrap/>
            <w:vAlign w:val="center"/>
          </w:tcPr>
          <w:p w14:paraId="24EFF981">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面向智能制造名城的企业战略与决策方法与路径研究</w:t>
            </w:r>
          </w:p>
        </w:tc>
        <w:tc>
          <w:tcPr>
            <w:tcW w:w="3665" w:type="dxa"/>
            <w:noWrap w:val="0"/>
            <w:vAlign w:val="center"/>
          </w:tcPr>
          <w:p w14:paraId="34526907">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江苏日盈电子股份有限公司</w:t>
            </w:r>
          </w:p>
        </w:tc>
      </w:tr>
      <w:tr w14:paraId="37328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14:paraId="19477F24">
            <w:pPr>
              <w:adjustRightInd w:val="0"/>
              <w:snapToGrid w:val="0"/>
              <w:spacing w:line="400" w:lineRule="exact"/>
              <w:jc w:val="center"/>
              <w:rPr>
                <w:rFonts w:hint="default"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53</w:t>
            </w:r>
          </w:p>
        </w:tc>
        <w:tc>
          <w:tcPr>
            <w:tcW w:w="1905" w:type="dxa"/>
            <w:noWrap/>
            <w:vAlign w:val="center"/>
          </w:tcPr>
          <w:p w14:paraId="5400A944">
            <w:pPr>
              <w:keepNext w:val="0"/>
              <w:keepLines w:val="0"/>
              <w:widowControl/>
              <w:suppressLineNumbers w:val="0"/>
              <w:jc w:val="center"/>
              <w:textAlignment w:val="center"/>
              <w:rPr>
                <w:rFonts w:hint="eastAsia" w:ascii="仿宋_GB2312" w:hAnsi="宋体" w:eastAsia="仿宋_GB2312" w:cs="宋体"/>
                <w:color w:val="auto"/>
                <w:sz w:val="24"/>
              </w:rPr>
            </w:pPr>
            <w:r>
              <w:rPr>
                <w:rStyle w:val="5"/>
                <w:color w:val="auto"/>
                <w:lang w:val="en-US" w:eastAsia="zh-CN" w:bidi="ar"/>
              </w:rPr>
              <w:t>姜  旭</w:t>
            </w:r>
          </w:p>
        </w:tc>
        <w:tc>
          <w:tcPr>
            <w:tcW w:w="8062" w:type="dxa"/>
            <w:noWrap/>
            <w:vAlign w:val="center"/>
          </w:tcPr>
          <w:p w14:paraId="25E3D2CF">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常州市新能源产业创新-金融-人才深度融合发展路径研究</w:t>
            </w:r>
          </w:p>
        </w:tc>
        <w:tc>
          <w:tcPr>
            <w:tcW w:w="3665" w:type="dxa"/>
            <w:noWrap w:val="0"/>
            <w:vAlign w:val="center"/>
          </w:tcPr>
          <w:p w14:paraId="0C89FCBB">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常州大学</w:t>
            </w:r>
          </w:p>
        </w:tc>
      </w:tr>
      <w:tr w14:paraId="19D86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14:paraId="663F9B7D">
            <w:pPr>
              <w:adjustRightInd w:val="0"/>
              <w:snapToGrid w:val="0"/>
              <w:spacing w:line="400" w:lineRule="exact"/>
              <w:jc w:val="center"/>
              <w:rPr>
                <w:rFonts w:hint="default"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54</w:t>
            </w:r>
          </w:p>
        </w:tc>
        <w:tc>
          <w:tcPr>
            <w:tcW w:w="1905" w:type="dxa"/>
            <w:noWrap/>
            <w:vAlign w:val="center"/>
          </w:tcPr>
          <w:p w14:paraId="0022BB27">
            <w:pPr>
              <w:keepNext w:val="0"/>
              <w:keepLines w:val="0"/>
              <w:widowControl/>
              <w:suppressLineNumbers w:val="0"/>
              <w:jc w:val="center"/>
              <w:textAlignment w:val="center"/>
              <w:rPr>
                <w:rFonts w:hint="eastAsia" w:ascii="仿宋_GB2312" w:hAnsi="宋体" w:eastAsia="仿宋_GB2312" w:cs="宋体"/>
                <w:color w:val="auto"/>
                <w:sz w:val="24"/>
              </w:rPr>
            </w:pPr>
            <w:r>
              <w:rPr>
                <w:rStyle w:val="6"/>
                <w:color w:val="auto"/>
                <w:lang w:val="en-US" w:eastAsia="zh-CN" w:bidi="ar"/>
              </w:rPr>
              <w:t xml:space="preserve">徐 </w:t>
            </w:r>
            <w:r>
              <w:rPr>
                <w:rStyle w:val="5"/>
                <w:color w:val="auto"/>
                <w:lang w:val="en-US" w:eastAsia="zh-CN" w:bidi="ar"/>
              </w:rPr>
              <w:t xml:space="preserve"> 婷</w:t>
            </w:r>
          </w:p>
        </w:tc>
        <w:tc>
          <w:tcPr>
            <w:tcW w:w="8062" w:type="dxa"/>
            <w:noWrap/>
            <w:vAlign w:val="center"/>
          </w:tcPr>
          <w:p w14:paraId="2B67D2C2">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应用马尔可夫模型建立基于学科专科发展的医疗设备采购决策研究</w:t>
            </w:r>
          </w:p>
        </w:tc>
        <w:tc>
          <w:tcPr>
            <w:tcW w:w="3665" w:type="dxa"/>
            <w:noWrap w:val="0"/>
            <w:vAlign w:val="center"/>
          </w:tcPr>
          <w:p w14:paraId="6B763F29">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常州市第一人民医院</w:t>
            </w:r>
          </w:p>
        </w:tc>
      </w:tr>
      <w:tr w14:paraId="2EA9E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14:paraId="36818B02">
            <w:pPr>
              <w:adjustRightInd w:val="0"/>
              <w:snapToGrid w:val="0"/>
              <w:spacing w:line="400" w:lineRule="exact"/>
              <w:jc w:val="center"/>
              <w:rPr>
                <w:rFonts w:hint="default"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55</w:t>
            </w:r>
          </w:p>
        </w:tc>
        <w:tc>
          <w:tcPr>
            <w:tcW w:w="1905" w:type="dxa"/>
            <w:noWrap/>
            <w:vAlign w:val="center"/>
          </w:tcPr>
          <w:p w14:paraId="48FCE3E7">
            <w:pPr>
              <w:keepNext w:val="0"/>
              <w:keepLines w:val="0"/>
              <w:widowControl/>
              <w:suppressLineNumbers w:val="0"/>
              <w:jc w:val="center"/>
              <w:textAlignment w:val="center"/>
              <w:rPr>
                <w:rFonts w:hint="eastAsia" w:ascii="仿宋_GB2312" w:hAnsi="宋体" w:eastAsia="仿宋_GB2312" w:cs="宋体"/>
                <w:color w:val="auto"/>
                <w:sz w:val="24"/>
              </w:rPr>
            </w:pPr>
            <w:r>
              <w:rPr>
                <w:rStyle w:val="6"/>
                <w:color w:val="auto"/>
                <w:lang w:val="en-US" w:eastAsia="zh-CN" w:bidi="ar"/>
              </w:rPr>
              <w:t xml:space="preserve">黄 </w:t>
            </w:r>
            <w:r>
              <w:rPr>
                <w:rStyle w:val="5"/>
                <w:color w:val="auto"/>
                <w:lang w:val="en-US" w:eastAsia="zh-CN" w:bidi="ar"/>
              </w:rPr>
              <w:t xml:space="preserve"> 瑶</w:t>
            </w:r>
          </w:p>
        </w:tc>
        <w:tc>
          <w:tcPr>
            <w:tcW w:w="8062" w:type="dxa"/>
            <w:noWrap/>
            <w:vAlign w:val="center"/>
          </w:tcPr>
          <w:p w14:paraId="68E20303">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基于自立支援理论的医养结合机构失能老人照护方案的构建及应用</w:t>
            </w:r>
          </w:p>
        </w:tc>
        <w:tc>
          <w:tcPr>
            <w:tcW w:w="3665" w:type="dxa"/>
            <w:noWrap w:val="0"/>
            <w:vAlign w:val="center"/>
          </w:tcPr>
          <w:p w14:paraId="3E7EE02B">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常州市第七人民医院</w:t>
            </w:r>
          </w:p>
        </w:tc>
      </w:tr>
      <w:tr w14:paraId="4B2A9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14:paraId="0CCB1018">
            <w:pPr>
              <w:adjustRightInd w:val="0"/>
              <w:snapToGrid w:val="0"/>
              <w:spacing w:line="400" w:lineRule="exact"/>
              <w:jc w:val="center"/>
              <w:rPr>
                <w:rFonts w:hint="default"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56</w:t>
            </w:r>
          </w:p>
        </w:tc>
        <w:tc>
          <w:tcPr>
            <w:tcW w:w="1905" w:type="dxa"/>
            <w:noWrap/>
            <w:vAlign w:val="center"/>
          </w:tcPr>
          <w:p w14:paraId="33C68E37">
            <w:pPr>
              <w:keepNext w:val="0"/>
              <w:keepLines w:val="0"/>
              <w:widowControl/>
              <w:suppressLineNumbers w:val="0"/>
              <w:jc w:val="center"/>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葛红艳</w:t>
            </w:r>
          </w:p>
        </w:tc>
        <w:tc>
          <w:tcPr>
            <w:tcW w:w="8062" w:type="dxa"/>
            <w:noWrap/>
            <w:vAlign w:val="center"/>
          </w:tcPr>
          <w:p w14:paraId="66CB7D64">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构建产学研平台，夯实老有颐养基石----以老年人骨质疏松症改善研究为例</w:t>
            </w:r>
          </w:p>
        </w:tc>
        <w:tc>
          <w:tcPr>
            <w:tcW w:w="3665" w:type="dxa"/>
            <w:noWrap w:val="0"/>
            <w:vAlign w:val="center"/>
          </w:tcPr>
          <w:p w14:paraId="07253032">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常州市武进人民医院</w:t>
            </w:r>
          </w:p>
        </w:tc>
      </w:tr>
      <w:tr w14:paraId="503BD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14:paraId="518D334B">
            <w:pPr>
              <w:adjustRightInd w:val="0"/>
              <w:snapToGrid w:val="0"/>
              <w:spacing w:line="400" w:lineRule="exact"/>
              <w:jc w:val="center"/>
              <w:rPr>
                <w:rFonts w:hint="default"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57</w:t>
            </w:r>
          </w:p>
        </w:tc>
        <w:tc>
          <w:tcPr>
            <w:tcW w:w="1905" w:type="dxa"/>
            <w:noWrap/>
            <w:vAlign w:val="center"/>
          </w:tcPr>
          <w:p w14:paraId="7DD28992">
            <w:pPr>
              <w:keepNext w:val="0"/>
              <w:keepLines w:val="0"/>
              <w:widowControl/>
              <w:suppressLineNumbers w:val="0"/>
              <w:jc w:val="center"/>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游小荣</w:t>
            </w:r>
          </w:p>
        </w:tc>
        <w:tc>
          <w:tcPr>
            <w:tcW w:w="8062" w:type="dxa"/>
            <w:noWrap/>
            <w:vAlign w:val="center"/>
          </w:tcPr>
          <w:p w14:paraId="59EA558B">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常州市化合物半导体产业创新发展路径及策略研究</w:t>
            </w:r>
          </w:p>
        </w:tc>
        <w:tc>
          <w:tcPr>
            <w:tcW w:w="3665" w:type="dxa"/>
            <w:noWrap w:val="0"/>
            <w:vAlign w:val="center"/>
          </w:tcPr>
          <w:p w14:paraId="5523831E">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常州纺织服装职业技术学院</w:t>
            </w:r>
          </w:p>
        </w:tc>
      </w:tr>
      <w:tr w14:paraId="3E05A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14:paraId="66E5C188">
            <w:pPr>
              <w:adjustRightInd w:val="0"/>
              <w:snapToGrid w:val="0"/>
              <w:spacing w:line="400" w:lineRule="exact"/>
              <w:jc w:val="center"/>
              <w:rPr>
                <w:rFonts w:hint="default"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58</w:t>
            </w:r>
          </w:p>
        </w:tc>
        <w:tc>
          <w:tcPr>
            <w:tcW w:w="1905" w:type="dxa"/>
            <w:noWrap/>
            <w:vAlign w:val="center"/>
          </w:tcPr>
          <w:p w14:paraId="65B59F28">
            <w:pPr>
              <w:keepNext w:val="0"/>
              <w:keepLines w:val="0"/>
              <w:widowControl/>
              <w:suppressLineNumbers w:val="0"/>
              <w:jc w:val="center"/>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管子晴</w:t>
            </w:r>
          </w:p>
        </w:tc>
        <w:tc>
          <w:tcPr>
            <w:tcW w:w="8062" w:type="dxa"/>
            <w:noWrap/>
            <w:vAlign w:val="center"/>
          </w:tcPr>
          <w:p w14:paraId="7996B0DB">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医院及周边业态的区域性价格联动调节机制研究</w:t>
            </w:r>
          </w:p>
        </w:tc>
        <w:tc>
          <w:tcPr>
            <w:tcW w:w="3665" w:type="dxa"/>
            <w:noWrap w:val="0"/>
            <w:vAlign w:val="center"/>
          </w:tcPr>
          <w:p w14:paraId="16033469">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常州智慧停车管理股份有限公司</w:t>
            </w:r>
          </w:p>
        </w:tc>
      </w:tr>
      <w:tr w14:paraId="2F5A3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14:paraId="26925E14">
            <w:pPr>
              <w:adjustRightInd w:val="0"/>
              <w:snapToGrid w:val="0"/>
              <w:spacing w:line="400" w:lineRule="exact"/>
              <w:jc w:val="center"/>
              <w:rPr>
                <w:rFonts w:hint="default"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59</w:t>
            </w:r>
          </w:p>
        </w:tc>
        <w:tc>
          <w:tcPr>
            <w:tcW w:w="1905" w:type="dxa"/>
            <w:noWrap/>
            <w:vAlign w:val="center"/>
          </w:tcPr>
          <w:p w14:paraId="5DCD01C4">
            <w:pPr>
              <w:keepNext w:val="0"/>
              <w:keepLines w:val="0"/>
              <w:widowControl/>
              <w:suppressLineNumbers w:val="0"/>
              <w:jc w:val="center"/>
              <w:textAlignment w:val="center"/>
              <w:rPr>
                <w:rFonts w:hint="eastAsia" w:ascii="仿宋_GB2312" w:hAnsi="宋体" w:eastAsia="仿宋_GB2312" w:cs="宋体"/>
                <w:color w:val="auto"/>
                <w:sz w:val="24"/>
              </w:rPr>
            </w:pPr>
            <w:r>
              <w:rPr>
                <w:rStyle w:val="5"/>
                <w:color w:val="auto"/>
                <w:lang w:val="en-US" w:eastAsia="zh-CN" w:bidi="ar"/>
              </w:rPr>
              <w:t>熊  锋</w:t>
            </w:r>
          </w:p>
        </w:tc>
        <w:tc>
          <w:tcPr>
            <w:tcW w:w="8062" w:type="dxa"/>
            <w:noWrap/>
            <w:vAlign w:val="center"/>
          </w:tcPr>
          <w:p w14:paraId="139AAB03">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万亿俱乐部背景下常州市经济韧性的综合评价研究</w:t>
            </w:r>
          </w:p>
        </w:tc>
        <w:tc>
          <w:tcPr>
            <w:tcW w:w="3665" w:type="dxa"/>
            <w:noWrap w:val="0"/>
            <w:vAlign w:val="center"/>
          </w:tcPr>
          <w:p w14:paraId="5E42645F">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河海大学</w:t>
            </w:r>
          </w:p>
        </w:tc>
      </w:tr>
      <w:tr w14:paraId="4BED96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39" w:type="dxa"/>
            <w:noWrap w:val="0"/>
            <w:vAlign w:val="center"/>
          </w:tcPr>
          <w:p w14:paraId="78FF3228">
            <w:pPr>
              <w:adjustRightInd w:val="0"/>
              <w:snapToGrid w:val="0"/>
              <w:spacing w:line="400" w:lineRule="exact"/>
              <w:jc w:val="center"/>
              <w:rPr>
                <w:rFonts w:hint="default"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60</w:t>
            </w:r>
          </w:p>
        </w:tc>
        <w:tc>
          <w:tcPr>
            <w:tcW w:w="1905" w:type="dxa"/>
            <w:noWrap/>
            <w:vAlign w:val="center"/>
          </w:tcPr>
          <w:p w14:paraId="2E155B03">
            <w:pPr>
              <w:keepNext w:val="0"/>
              <w:keepLines w:val="0"/>
              <w:widowControl/>
              <w:suppressLineNumbers w:val="0"/>
              <w:jc w:val="center"/>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戴婧璐</w:t>
            </w:r>
          </w:p>
        </w:tc>
        <w:tc>
          <w:tcPr>
            <w:tcW w:w="8062" w:type="dxa"/>
            <w:noWrap/>
            <w:vAlign w:val="center"/>
          </w:tcPr>
          <w:p w14:paraId="47644A63">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运营助理模式对公立医院精细化管理的效果评价研究</w:t>
            </w:r>
          </w:p>
        </w:tc>
        <w:tc>
          <w:tcPr>
            <w:tcW w:w="3665" w:type="dxa"/>
            <w:noWrap w:val="0"/>
            <w:vAlign w:val="center"/>
          </w:tcPr>
          <w:p w14:paraId="53826BAA">
            <w:pPr>
              <w:keepNext w:val="0"/>
              <w:keepLines w:val="0"/>
              <w:widowControl/>
              <w:suppressLineNumbers w:val="0"/>
              <w:jc w:val="left"/>
              <w:textAlignment w:val="center"/>
              <w:rPr>
                <w:rFonts w:hint="eastAsia" w:ascii="仿宋_GB2312" w:hAnsi="宋体" w:eastAsia="仿宋_GB2312" w:cs="宋体"/>
                <w:color w:val="auto"/>
                <w:sz w:val="24"/>
              </w:rPr>
            </w:pPr>
            <w:r>
              <w:rPr>
                <w:rFonts w:hint="eastAsia" w:ascii="宋体" w:hAnsi="宋体" w:eastAsia="宋体" w:cs="宋体"/>
                <w:i w:val="0"/>
                <w:iCs w:val="0"/>
                <w:color w:val="auto"/>
                <w:kern w:val="0"/>
                <w:sz w:val="22"/>
                <w:szCs w:val="22"/>
                <w:u w:val="none"/>
                <w:lang w:val="en-US" w:eastAsia="zh-CN" w:bidi="ar"/>
              </w:rPr>
              <w:t>常州市妇幼保健院</w:t>
            </w:r>
          </w:p>
        </w:tc>
      </w:tr>
    </w:tbl>
    <w:p w14:paraId="2E07DBF8">
      <w:pPr>
        <w:rPr>
          <w:rFonts w:hint="eastAsia" w:ascii="仿宋_GB2312" w:hAnsi="宋体" w:eastAsia="仿宋_GB2312" w:cs="宋体"/>
          <w:kern w:val="0"/>
          <w:sz w:val="32"/>
          <w:szCs w:val="32"/>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30A41">
    <w:pPr>
      <w:pStyle w:val="2"/>
      <w:adjustRightInd w:val="0"/>
      <w:ind w:right="284"/>
      <w:jc w:val="right"/>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mZDA5MWYzMzY3MTRjNWIwMzU1ODRkYzJhZWYyNGYifQ=="/>
  </w:docVars>
  <w:rsids>
    <w:rsidRoot w:val="124F4324"/>
    <w:rsid w:val="109B2FB6"/>
    <w:rsid w:val="124F4324"/>
    <w:rsid w:val="1EF03708"/>
    <w:rsid w:val="4B5C5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customStyle="1" w:styleId="5">
    <w:name w:val="font11"/>
    <w:basedOn w:val="4"/>
    <w:uiPriority w:val="0"/>
    <w:rPr>
      <w:rFonts w:hint="eastAsia" w:ascii="宋体" w:hAnsi="宋体" w:eastAsia="宋体" w:cs="宋体"/>
      <w:color w:val="000000"/>
      <w:sz w:val="22"/>
      <w:szCs w:val="22"/>
      <w:u w:val="none"/>
    </w:rPr>
  </w:style>
  <w:style w:type="character" w:customStyle="1" w:styleId="6">
    <w:name w:val="font01"/>
    <w:basedOn w:val="4"/>
    <w:uiPriority w:val="0"/>
    <w:rPr>
      <w:rFonts w:hint="eastAsia" w:ascii="宋体" w:hAnsi="宋体" w:eastAsia="宋体" w:cs="宋体"/>
      <w:color w:val="000000"/>
      <w:sz w:val="22"/>
      <w:szCs w:val="22"/>
      <w:u w:val="none"/>
    </w:rPr>
  </w:style>
  <w:style w:type="character" w:customStyle="1" w:styleId="7">
    <w:name w:val="font31"/>
    <w:basedOn w:val="4"/>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2077</Words>
  <Characters>2147</Characters>
  <Lines>0</Lines>
  <Paragraphs>0</Paragraphs>
  <TotalTime>10</TotalTime>
  <ScaleCrop>false</ScaleCrop>
  <LinksUpToDate>false</LinksUpToDate>
  <CharactersWithSpaces>2223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2024-11-01T01:53:00Z</dcterms:created>
  <dc:creator>HP</dc:creator>
  <cp:lastModifiedBy>Lu.</cp:lastModifiedBy>
  <dcterms:modified xsi:type="dcterms:W3CDTF">2024-11-04T02:21:28Z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83D5CFC874F441A4869B60FBF604FD5D_13</vt:lpwstr>
  </property>
</Properties>
</file>